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D428" w14:textId="3BA697B7" w:rsidR="00C737F7" w:rsidRDefault="00A9047D">
      <w:pPr>
        <w:rPr>
          <w:color w:val="1F4E79" w:themeColor="accent1" w:themeShade="80"/>
        </w:rPr>
      </w:pPr>
      <w:r>
        <w:rPr>
          <w:noProof/>
        </w:rPr>
        <mc:AlternateContent>
          <mc:Choice Requires="wps">
            <w:drawing>
              <wp:anchor distT="0" distB="0" distL="114300" distR="114300" simplePos="0" relativeHeight="251659264" behindDoc="0" locked="0" layoutInCell="1" allowOverlap="1" wp14:anchorId="1D6B4186" wp14:editId="2F28F94E">
                <wp:simplePos x="0" y="0"/>
                <wp:positionH relativeFrom="page">
                  <wp:align>right</wp:align>
                </wp:positionH>
                <wp:positionV relativeFrom="paragraph">
                  <wp:posOffset>-900112</wp:posOffset>
                </wp:positionV>
                <wp:extent cx="7734087" cy="2762250"/>
                <wp:effectExtent l="0" t="0" r="635" b="0"/>
                <wp:wrapNone/>
                <wp:docPr id="1" name="Text Box 1"/>
                <wp:cNvGraphicFramePr/>
                <a:graphic xmlns:a="http://schemas.openxmlformats.org/drawingml/2006/main">
                  <a:graphicData uri="http://schemas.microsoft.com/office/word/2010/wordprocessingShape">
                    <wps:wsp>
                      <wps:cNvSpPr txBox="1"/>
                      <wps:spPr>
                        <a:xfrm>
                          <a:off x="0" y="0"/>
                          <a:ext cx="7734087" cy="2762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BFC41F" w14:textId="77777777" w:rsidR="00564B1D" w:rsidRDefault="00564B1D">
                            <w:r>
                              <w:rPr>
                                <w:noProof/>
                              </w:rPr>
                              <w:drawing>
                                <wp:inline distT="0" distB="0" distL="0" distR="0" wp14:anchorId="7B4E811F" wp14:editId="0DBC8D55">
                                  <wp:extent cx="7552800" cy="269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hics_grants_form_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2800" cy="2692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B4186" id="_x0000_t202" coordsize="21600,21600" o:spt="202" path="m,l,21600r21600,l21600,xe">
                <v:stroke joinstyle="miter"/>
                <v:path gradientshapeok="t" o:connecttype="rect"/>
              </v:shapetype>
              <v:shape id="Text Box 1" o:spid="_x0000_s1026" type="#_x0000_t202" style="position:absolute;margin-left:557.8pt;margin-top:-70.85pt;width:609pt;height:21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" fillcolor="white [3201]" stroked="f" strokeweight=".5pt">
                <v:textbox>
                  <w:txbxContent>
                    <w:p w14:paraId="1FBFC41F" w14:textId="77777777" w:rsidR="00564B1D" w:rsidRDefault="00564B1D">
                      <w:r>
                        <w:rPr>
                          <w:noProof/>
                        </w:rPr>
                        <w:drawing>
                          <wp:inline distT="0" distB="0" distL="0" distR="0" wp14:anchorId="7B4E811F" wp14:editId="0DBC8D55">
                            <wp:extent cx="7552800" cy="269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hics_grants_form_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2800" cy="2692800"/>
                                    </a:xfrm>
                                    <a:prstGeom prst="rect">
                                      <a:avLst/>
                                    </a:prstGeom>
                                  </pic:spPr>
                                </pic:pic>
                              </a:graphicData>
                            </a:graphic>
                          </wp:inline>
                        </w:drawing>
                      </w:r>
                    </w:p>
                  </w:txbxContent>
                </v:textbox>
                <w10:wrap anchorx="page"/>
              </v:shape>
            </w:pict>
          </mc:Fallback>
        </mc:AlternateContent>
      </w:r>
      <w:r w:rsidR="001A16B3">
        <w:rPr>
          <w:color w:val="1F4E79" w:themeColor="accent1" w:themeShade="80"/>
        </w:rPr>
        <w:t>Commit</w:t>
      </w:r>
    </w:p>
    <w:p w14:paraId="124BE0CB" w14:textId="7C35EBDE" w:rsidR="00C737F7" w:rsidRDefault="00C737F7">
      <w:pPr>
        <w:rPr>
          <w:color w:val="1F4E79" w:themeColor="accent1" w:themeShade="80"/>
        </w:rPr>
      </w:pPr>
    </w:p>
    <w:p w14:paraId="03FB928F" w14:textId="550B5E07" w:rsidR="00C737F7" w:rsidRDefault="00C737F7">
      <w:pPr>
        <w:rPr>
          <w:color w:val="1F4E79" w:themeColor="accent1" w:themeShade="80"/>
        </w:rPr>
      </w:pPr>
    </w:p>
    <w:p w14:paraId="65321E03" w14:textId="77777777" w:rsidR="00C737F7" w:rsidRDefault="00C737F7">
      <w:pPr>
        <w:rPr>
          <w:color w:val="1F4E79" w:themeColor="accent1" w:themeShade="80"/>
        </w:rPr>
      </w:pPr>
      <w:r>
        <w:rPr>
          <w:noProof/>
        </w:rPr>
        <mc:AlternateContent>
          <mc:Choice Requires="wps">
            <w:drawing>
              <wp:anchor distT="0" distB="0" distL="114300" distR="114300" simplePos="0" relativeHeight="251661312" behindDoc="0" locked="0" layoutInCell="1" allowOverlap="1" wp14:anchorId="1EE0B309" wp14:editId="43D0499E">
                <wp:simplePos x="0" y="0"/>
                <wp:positionH relativeFrom="column">
                  <wp:posOffset>-781050</wp:posOffset>
                </wp:positionH>
                <wp:positionV relativeFrom="paragraph">
                  <wp:posOffset>214948</wp:posOffset>
                </wp:positionV>
                <wp:extent cx="5619750" cy="6762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5619750" cy="676275"/>
                        </a:xfrm>
                        <a:prstGeom prst="rect">
                          <a:avLst/>
                        </a:prstGeom>
                        <a:solidFill>
                          <a:schemeClr val="lt1"/>
                        </a:solidFill>
                        <a:ln w="6350">
                          <a:noFill/>
                        </a:ln>
                      </wps:spPr>
                      <wps:txbx>
                        <w:txbxContent>
                          <w:p w14:paraId="41047DBF" w14:textId="77777777" w:rsidR="00C737F7" w:rsidRPr="001A16B3" w:rsidRDefault="00C737F7" w:rsidP="00C737F7">
                            <w:pPr>
                              <w:rPr>
                                <w:b/>
                                <w:color w:val="0070C0"/>
                                <w:sz w:val="32"/>
                                <w:lang w:val="en-CA"/>
                              </w:rPr>
                            </w:pPr>
                            <w:r w:rsidRPr="001A16B3">
                              <w:rPr>
                                <w:b/>
                                <w:color w:val="0070C0"/>
                                <w:sz w:val="32"/>
                                <w:lang w:val="en-CA"/>
                              </w:rPr>
                              <w:t>Committee on Research and Publications (CRP)</w:t>
                            </w:r>
                          </w:p>
                          <w:p w14:paraId="6458DC14" w14:textId="4D0E1E3D" w:rsidR="001A16B3" w:rsidRPr="001A16B3" w:rsidRDefault="00C737F7">
                            <w:pPr>
                              <w:rPr>
                                <w:b/>
                                <w:color w:val="0070C0"/>
                                <w:sz w:val="28"/>
                                <w:lang w:val="en-CA"/>
                              </w:rPr>
                            </w:pPr>
                            <w:r>
                              <w:rPr>
                                <w:b/>
                                <w:color w:val="0070C0"/>
                                <w:sz w:val="28"/>
                                <w:lang w:val="en-CA"/>
                              </w:rPr>
                              <w:t>CRP.</w:t>
                            </w:r>
                            <w:r w:rsidR="00A9047D">
                              <w:rPr>
                                <w:b/>
                                <w:color w:val="0070C0"/>
                                <w:sz w:val="28"/>
                                <w:lang w:val="en-CA"/>
                              </w:rPr>
                              <w:t>INST</w:t>
                            </w:r>
                            <w:r>
                              <w:rPr>
                                <w:b/>
                                <w:color w:val="0070C0"/>
                                <w:sz w:val="28"/>
                                <w:lang w:val="en-CA"/>
                              </w:rPr>
                              <w:t>.00</w:t>
                            </w:r>
                            <w:r w:rsidR="0073438C">
                              <w:rPr>
                                <w:b/>
                                <w:color w:val="0070C0"/>
                                <w:sz w:val="28"/>
                                <w:lang w:val="en-CA"/>
                              </w:rPr>
                              <w:t>3</w:t>
                            </w:r>
                            <w:r>
                              <w:rPr>
                                <w:b/>
                                <w:color w:val="0070C0"/>
                                <w:sz w:val="28"/>
                                <w:lang w:val="en-CA"/>
                              </w:rPr>
                              <w:t xml:space="preserve"> | </w:t>
                            </w:r>
                            <w:r w:rsidR="0073438C">
                              <w:rPr>
                                <w:b/>
                                <w:color w:val="0070C0"/>
                                <w:sz w:val="28"/>
                                <w:lang w:val="en-CA"/>
                              </w:rPr>
                              <w:t>Salary-Based</w:t>
                            </w:r>
                            <w:r w:rsidR="001A16B3" w:rsidRPr="001A16B3">
                              <w:rPr>
                                <w:b/>
                                <w:color w:val="0070C0"/>
                                <w:sz w:val="28"/>
                                <w:lang w:val="en-CA"/>
                              </w:rPr>
                              <w:t xml:space="preserve"> </w:t>
                            </w:r>
                            <w:r w:rsidR="008B6476">
                              <w:rPr>
                                <w:b/>
                                <w:color w:val="0070C0"/>
                                <w:sz w:val="28"/>
                                <w:lang w:val="en-CA"/>
                              </w:rPr>
                              <w:t xml:space="preserve">Research </w:t>
                            </w:r>
                            <w:r w:rsidR="001A16B3" w:rsidRPr="001A16B3">
                              <w:rPr>
                                <w:b/>
                                <w:color w:val="0070C0"/>
                                <w:sz w:val="28"/>
                                <w:lang w:val="en-CA"/>
                              </w:rPr>
                              <w:t>Grant</w:t>
                            </w:r>
                            <w:r w:rsidR="00A9047D">
                              <w:rPr>
                                <w:b/>
                                <w:color w:val="0070C0"/>
                                <w:sz w:val="28"/>
                                <w:lang w:val="en-CA"/>
                              </w:rPr>
                              <w:t xml:space="preserve"> 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0B309" id="Text Box 5" o:spid="_x0000_s1027" type="#_x0000_t202" style="position:absolute;margin-left:-61.5pt;margin-top:16.95pt;width:44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" fillcolor="white [3201]" stroked="f" strokeweight=".5pt">
                <v:textbox>
                  <w:txbxContent>
                    <w:p w14:paraId="41047DBF" w14:textId="77777777" w:rsidR="00C737F7" w:rsidRPr="001A16B3" w:rsidRDefault="00C737F7" w:rsidP="00C737F7">
                      <w:pPr>
                        <w:rPr>
                          <w:b/>
                          <w:color w:val="0070C0"/>
                          <w:sz w:val="32"/>
                          <w:lang w:val="en-CA"/>
                        </w:rPr>
                      </w:pPr>
                      <w:r w:rsidRPr="001A16B3">
                        <w:rPr>
                          <w:b/>
                          <w:color w:val="0070C0"/>
                          <w:sz w:val="32"/>
                          <w:lang w:val="en-CA"/>
                        </w:rPr>
                        <w:t>Committee on Research and Publications (CRP)</w:t>
                      </w:r>
                    </w:p>
                    <w:p w14:paraId="6458DC14" w14:textId="4D0E1E3D" w:rsidR="001A16B3" w:rsidRPr="001A16B3" w:rsidRDefault="00C737F7">
                      <w:pPr>
                        <w:rPr>
                          <w:b/>
                          <w:color w:val="0070C0"/>
                          <w:sz w:val="28"/>
                          <w:lang w:val="en-CA"/>
                        </w:rPr>
                      </w:pPr>
                      <w:r>
                        <w:rPr>
                          <w:b/>
                          <w:color w:val="0070C0"/>
                          <w:sz w:val="28"/>
                          <w:lang w:val="en-CA"/>
                        </w:rPr>
                        <w:t>CRP.</w:t>
                      </w:r>
                      <w:r w:rsidR="00A9047D">
                        <w:rPr>
                          <w:b/>
                          <w:color w:val="0070C0"/>
                          <w:sz w:val="28"/>
                          <w:lang w:val="en-CA"/>
                        </w:rPr>
                        <w:t>INST</w:t>
                      </w:r>
                      <w:r>
                        <w:rPr>
                          <w:b/>
                          <w:color w:val="0070C0"/>
                          <w:sz w:val="28"/>
                          <w:lang w:val="en-CA"/>
                        </w:rPr>
                        <w:t>.00</w:t>
                      </w:r>
                      <w:r w:rsidR="0073438C">
                        <w:rPr>
                          <w:b/>
                          <w:color w:val="0070C0"/>
                          <w:sz w:val="28"/>
                          <w:lang w:val="en-CA"/>
                        </w:rPr>
                        <w:t>3</w:t>
                      </w:r>
                      <w:r>
                        <w:rPr>
                          <w:b/>
                          <w:color w:val="0070C0"/>
                          <w:sz w:val="28"/>
                          <w:lang w:val="en-CA"/>
                        </w:rPr>
                        <w:t xml:space="preserve"> | </w:t>
                      </w:r>
                      <w:r w:rsidR="0073438C">
                        <w:rPr>
                          <w:b/>
                          <w:color w:val="0070C0"/>
                          <w:sz w:val="28"/>
                          <w:lang w:val="en-CA"/>
                        </w:rPr>
                        <w:t>Salary-Based</w:t>
                      </w:r>
                      <w:r w:rsidR="001A16B3" w:rsidRPr="001A16B3">
                        <w:rPr>
                          <w:b/>
                          <w:color w:val="0070C0"/>
                          <w:sz w:val="28"/>
                          <w:lang w:val="en-CA"/>
                        </w:rPr>
                        <w:t xml:space="preserve"> </w:t>
                      </w:r>
                      <w:r w:rsidR="008B6476">
                        <w:rPr>
                          <w:b/>
                          <w:color w:val="0070C0"/>
                          <w:sz w:val="28"/>
                          <w:lang w:val="en-CA"/>
                        </w:rPr>
                        <w:t xml:space="preserve">Research </w:t>
                      </w:r>
                      <w:r w:rsidR="001A16B3" w:rsidRPr="001A16B3">
                        <w:rPr>
                          <w:b/>
                          <w:color w:val="0070C0"/>
                          <w:sz w:val="28"/>
                          <w:lang w:val="en-CA"/>
                        </w:rPr>
                        <w:t>Grant</w:t>
                      </w:r>
                      <w:r w:rsidR="00A9047D">
                        <w:rPr>
                          <w:b/>
                          <w:color w:val="0070C0"/>
                          <w:sz w:val="28"/>
                          <w:lang w:val="en-CA"/>
                        </w:rPr>
                        <w:t xml:space="preserve"> Instructions</w:t>
                      </w:r>
                    </w:p>
                  </w:txbxContent>
                </v:textbox>
              </v:shape>
            </w:pict>
          </mc:Fallback>
        </mc:AlternateContent>
      </w:r>
    </w:p>
    <w:p w14:paraId="4EB63D6B" w14:textId="77777777" w:rsidR="00C737F7" w:rsidRDefault="00C737F7">
      <w:pPr>
        <w:rPr>
          <w:color w:val="1F4E79" w:themeColor="accent1" w:themeShade="80"/>
        </w:rPr>
      </w:pPr>
    </w:p>
    <w:p w14:paraId="405F1407" w14:textId="5095C533" w:rsidR="00C737F7" w:rsidRDefault="00C737F7">
      <w:pPr>
        <w:rPr>
          <w:color w:val="1F4E79" w:themeColor="accent1" w:themeShade="80"/>
        </w:rPr>
      </w:pPr>
    </w:p>
    <w:p w14:paraId="36B1A20F" w14:textId="77777777" w:rsidR="0032268F" w:rsidRPr="007637D9" w:rsidRDefault="0032268F" w:rsidP="0032268F">
      <w:pPr>
        <w:pStyle w:val="Default"/>
      </w:pPr>
    </w:p>
    <w:p w14:paraId="57A2D910" w14:textId="77777777" w:rsidR="0032268F" w:rsidRPr="00490452" w:rsidRDefault="0032268F" w:rsidP="0032268F">
      <w:pPr>
        <w:pStyle w:val="Default"/>
        <w:rPr>
          <w:rFonts w:ascii="Garamond" w:hAnsi="Garamond"/>
        </w:rPr>
      </w:pPr>
      <w:r w:rsidRPr="00490452">
        <w:rPr>
          <w:rFonts w:ascii="Garamond" w:hAnsi="Garamond"/>
        </w:rPr>
        <w:t xml:space="preserve">Applicants whose proposal for a salary-based grant is approved will have their gross salary reduced by an amount corresponding to the total of the grant. For research leave awardees, the grant will be paid in quarterly lump-sum installments. For non-leave awardees, grant payment will be included with the regular monthly salary payment; the gross monthly amount of grant and salary (before deductions) may not exceed the normal gross monthly salary. </w:t>
      </w:r>
    </w:p>
    <w:p w14:paraId="1D6E1CD2" w14:textId="77777777" w:rsidR="0032268F" w:rsidRPr="00490452" w:rsidRDefault="0032268F" w:rsidP="0032268F">
      <w:pPr>
        <w:spacing w:after="0" w:line="240" w:lineRule="auto"/>
        <w:rPr>
          <w:rFonts w:ascii="Garamond" w:hAnsi="Garamond"/>
          <w:sz w:val="24"/>
          <w:szCs w:val="24"/>
          <w:lang w:eastAsia="en-CA"/>
        </w:rPr>
      </w:pPr>
    </w:p>
    <w:p w14:paraId="5BCB6951" w14:textId="7A83CB15" w:rsidR="00A9047D" w:rsidRPr="00490452" w:rsidRDefault="00A9047D" w:rsidP="0032268F">
      <w:pPr>
        <w:spacing w:after="0" w:line="240" w:lineRule="auto"/>
        <w:rPr>
          <w:rFonts w:ascii="Garamond" w:eastAsia="Times New Roman" w:hAnsi="Garamond" w:cs="Times New Roman"/>
          <w:sz w:val="24"/>
          <w:szCs w:val="24"/>
          <w:lang w:val="en-CA" w:eastAsia="en-CA"/>
        </w:rPr>
      </w:pPr>
      <w:r w:rsidRPr="00490452">
        <w:rPr>
          <w:rFonts w:ascii="Garamond" w:eastAsia="Times New Roman" w:hAnsi="Garamond" w:cs="Times New Roman"/>
          <w:sz w:val="24"/>
          <w:szCs w:val="24"/>
          <w:lang w:val="en-CA" w:eastAsia="en-CA"/>
        </w:rPr>
        <w:t xml:space="preserve">If you have any questions about the policies and procedures for applying for an internal research grant, or the adjudication of the application, please refer to the </w:t>
      </w:r>
      <w:hyperlink r:id="rId12" w:history="1">
        <w:r w:rsidRPr="000377FE">
          <w:rPr>
            <w:rStyle w:val="Hyperlink"/>
            <w:rFonts w:ascii="Garamond" w:eastAsia="Times New Roman" w:hAnsi="Garamond" w:cs="Times New Roman"/>
            <w:sz w:val="24"/>
            <w:szCs w:val="24"/>
            <w:lang w:val="en-CA" w:eastAsia="en-CA"/>
          </w:rPr>
          <w:t>policies and gu</w:t>
        </w:r>
        <w:r w:rsidRPr="000377FE">
          <w:rPr>
            <w:rStyle w:val="Hyperlink"/>
            <w:rFonts w:ascii="Garamond" w:eastAsia="Times New Roman" w:hAnsi="Garamond" w:cs="Times New Roman"/>
            <w:sz w:val="24"/>
            <w:szCs w:val="24"/>
            <w:lang w:val="en-CA" w:eastAsia="en-CA"/>
          </w:rPr>
          <w:t>i</w:t>
        </w:r>
        <w:r w:rsidRPr="000377FE">
          <w:rPr>
            <w:rStyle w:val="Hyperlink"/>
            <w:rFonts w:ascii="Garamond" w:eastAsia="Times New Roman" w:hAnsi="Garamond" w:cs="Times New Roman"/>
            <w:sz w:val="24"/>
            <w:szCs w:val="24"/>
            <w:lang w:val="en-CA" w:eastAsia="en-CA"/>
          </w:rPr>
          <w:t>delines on-line</w:t>
        </w:r>
      </w:hyperlink>
      <w:r w:rsidRPr="00490452">
        <w:rPr>
          <w:rFonts w:ascii="Garamond" w:eastAsia="Times New Roman" w:hAnsi="Garamond" w:cs="Times New Roman"/>
          <w:sz w:val="24"/>
          <w:szCs w:val="24"/>
          <w:lang w:val="en-CA" w:eastAsia="en-CA"/>
        </w:rPr>
        <w:t xml:space="preserve"> </w:t>
      </w:r>
      <w:hyperlink w:history="1"/>
      <w:r w:rsidRPr="00490452">
        <w:rPr>
          <w:rFonts w:ascii="Garamond" w:eastAsia="Times New Roman" w:hAnsi="Garamond" w:cs="Times New Roman"/>
          <w:sz w:val="24"/>
          <w:szCs w:val="24"/>
          <w:lang w:val="en-CA" w:eastAsia="en-CA"/>
        </w:rPr>
        <w:t xml:space="preserve"> or contact the Chair of the Committee on Research &amp; Publications.</w:t>
      </w:r>
    </w:p>
    <w:p w14:paraId="2594335A" w14:textId="77777777" w:rsidR="00A9047D" w:rsidRPr="00490452" w:rsidRDefault="00A9047D" w:rsidP="0032268F">
      <w:pPr>
        <w:spacing w:after="0" w:line="240" w:lineRule="auto"/>
        <w:rPr>
          <w:rFonts w:ascii="Garamond" w:eastAsia="Times New Roman" w:hAnsi="Garamond" w:cs="Times New Roman"/>
          <w:b/>
          <w:bCs/>
          <w:color w:val="FF0000"/>
          <w:sz w:val="24"/>
          <w:szCs w:val="24"/>
          <w:lang w:val="en-CA"/>
        </w:rPr>
      </w:pPr>
      <w:r w:rsidRPr="00490452">
        <w:rPr>
          <w:rFonts w:ascii="Garamond" w:eastAsia="Times New Roman" w:hAnsi="Garamond" w:cs="Times New Roman"/>
          <w:sz w:val="24"/>
          <w:szCs w:val="24"/>
          <w:lang w:val="en-CA" w:eastAsia="en-CA"/>
        </w:rPr>
        <w:t> </w:t>
      </w:r>
    </w:p>
    <w:p w14:paraId="4182BEE4" w14:textId="77777777" w:rsidR="00A9047D" w:rsidRPr="00490452" w:rsidRDefault="00A9047D" w:rsidP="0032268F">
      <w:pPr>
        <w:spacing w:after="0" w:line="240" w:lineRule="auto"/>
        <w:rPr>
          <w:rFonts w:ascii="Garamond" w:eastAsia="Times New Roman" w:hAnsi="Garamond" w:cs="Times New Roman"/>
          <w:bCs/>
          <w:i/>
          <w:sz w:val="24"/>
          <w:szCs w:val="24"/>
          <w:lang w:val="en-CA" w:eastAsia="en-CA"/>
        </w:rPr>
      </w:pPr>
      <w:r w:rsidRPr="00490452">
        <w:rPr>
          <w:rFonts w:ascii="Garamond" w:eastAsia="Times New Roman" w:hAnsi="Garamond" w:cs="Times New Roman"/>
          <w:bCs/>
          <w:i/>
          <w:sz w:val="24"/>
          <w:szCs w:val="24"/>
          <w:lang w:val="en-CA" w:eastAsia="en-CA"/>
        </w:rPr>
        <w:t>The Committee on Research &amp; Publications is interdisciplinary.  All members may not be familiar with the specialized language of different disciplines. Applicants are strongly encouraged to compose their applications with this in mind.</w:t>
      </w:r>
    </w:p>
    <w:p w14:paraId="4FE1F756" w14:textId="77777777" w:rsidR="00A9047D" w:rsidRPr="00490452" w:rsidRDefault="00A9047D" w:rsidP="0032268F">
      <w:pPr>
        <w:spacing w:after="0" w:line="240" w:lineRule="auto"/>
        <w:rPr>
          <w:rFonts w:ascii="Garamond" w:hAnsi="Garamond"/>
          <w:b/>
          <w:bCs/>
          <w:sz w:val="24"/>
          <w:szCs w:val="24"/>
          <w:lang w:eastAsia="en-CA"/>
        </w:rPr>
      </w:pPr>
    </w:p>
    <w:p w14:paraId="2ADA7529" w14:textId="3F531A3C" w:rsidR="00A9047D" w:rsidRPr="00490452" w:rsidRDefault="00A9047D" w:rsidP="0032268F">
      <w:pPr>
        <w:pStyle w:val="NormalWeb"/>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0" w:afterAutospacing="0"/>
        <w:rPr>
          <w:rFonts w:ascii="Garamond" w:hAnsi="Garamond"/>
          <w:b/>
          <w:color w:val="auto"/>
          <w:sz w:val="24"/>
          <w:szCs w:val="24"/>
        </w:rPr>
      </w:pPr>
      <w:r w:rsidRPr="00490452">
        <w:rPr>
          <w:rFonts w:ascii="Garamond" w:hAnsi="Garamond"/>
          <w:b/>
          <w:color w:val="auto"/>
          <w:sz w:val="24"/>
          <w:szCs w:val="24"/>
        </w:rPr>
        <w:t xml:space="preserve">Please Note:  The onus is on the applicant to ensure completion upon submission. Incomplete applications will not be adjudicated. </w:t>
      </w:r>
    </w:p>
    <w:p w14:paraId="19CD7459" w14:textId="77777777" w:rsidR="00A9047D" w:rsidRPr="00490452" w:rsidRDefault="00A9047D" w:rsidP="0032268F">
      <w:pPr>
        <w:spacing w:after="0" w:line="240" w:lineRule="auto"/>
        <w:rPr>
          <w:rFonts w:ascii="Garamond" w:hAnsi="Garamond"/>
          <w:b/>
          <w:bCs/>
          <w:sz w:val="24"/>
          <w:szCs w:val="24"/>
          <w:lang w:eastAsia="en-CA"/>
        </w:rPr>
      </w:pPr>
    </w:p>
    <w:p w14:paraId="79F5349F" w14:textId="77777777" w:rsidR="00A9047D" w:rsidRPr="00490452" w:rsidRDefault="00A9047D" w:rsidP="0032268F">
      <w:pPr>
        <w:pStyle w:val="Heading1"/>
        <w:pBdr>
          <w:bottom w:val="single" w:sz="4" w:space="1" w:color="auto"/>
        </w:pBdr>
        <w:spacing w:before="0" w:line="240" w:lineRule="auto"/>
        <w:rPr>
          <w:rFonts w:ascii="Garamond" w:hAnsi="Garamond"/>
          <w:b/>
          <w:sz w:val="24"/>
          <w:szCs w:val="24"/>
        </w:rPr>
      </w:pPr>
      <w:r w:rsidRPr="00490452">
        <w:rPr>
          <w:rFonts w:ascii="Garamond" w:hAnsi="Garamond"/>
          <w:b/>
          <w:sz w:val="24"/>
          <w:szCs w:val="24"/>
        </w:rPr>
        <w:t>Application Instructions/Guidelines</w:t>
      </w:r>
    </w:p>
    <w:p w14:paraId="4EF0C41A" w14:textId="77777777" w:rsidR="00A9047D" w:rsidRPr="00490452" w:rsidRDefault="00A9047D" w:rsidP="0032268F">
      <w:pPr>
        <w:spacing w:after="0" w:line="240" w:lineRule="auto"/>
        <w:rPr>
          <w:rFonts w:ascii="Garamond" w:hAnsi="Garamond"/>
          <w:sz w:val="24"/>
          <w:szCs w:val="24"/>
          <w:lang w:eastAsia="en-CA"/>
        </w:rPr>
      </w:pPr>
    </w:p>
    <w:p w14:paraId="059FFB88" w14:textId="39F6156F" w:rsidR="00A9047D" w:rsidRPr="00490452" w:rsidRDefault="00A9047D" w:rsidP="0032268F">
      <w:pPr>
        <w:numPr>
          <w:ilvl w:val="0"/>
          <w:numId w:val="1"/>
        </w:numPr>
        <w:spacing w:after="0" w:line="240" w:lineRule="auto"/>
        <w:ind w:left="270" w:hanging="270"/>
        <w:rPr>
          <w:rFonts w:ascii="Garamond" w:hAnsi="Garamond"/>
          <w:color w:val="000000"/>
          <w:sz w:val="24"/>
          <w:szCs w:val="24"/>
          <w:lang w:eastAsia="en-CA"/>
        </w:rPr>
      </w:pPr>
      <w:r w:rsidRPr="00490452">
        <w:rPr>
          <w:rFonts w:ascii="Garamond" w:hAnsi="Garamond"/>
          <w:b/>
          <w:bCs/>
          <w:color w:val="000000"/>
          <w:sz w:val="24"/>
          <w:szCs w:val="24"/>
          <w:lang w:eastAsia="en-CA"/>
        </w:rPr>
        <w:t xml:space="preserve">Abstract or Summary </w:t>
      </w:r>
      <w:r w:rsidR="008B6476">
        <w:rPr>
          <w:rFonts w:ascii="Garamond" w:hAnsi="Garamond"/>
          <w:color w:val="000000"/>
          <w:sz w:val="24"/>
          <w:szCs w:val="24"/>
          <w:highlight w:val="yellow"/>
          <w:lang w:eastAsia="en-CA"/>
        </w:rPr>
        <w:t xml:space="preserve">Max ½ </w:t>
      </w:r>
      <w:r w:rsidRPr="00490452">
        <w:rPr>
          <w:rFonts w:ascii="Garamond" w:hAnsi="Garamond"/>
          <w:color w:val="000000"/>
          <w:sz w:val="24"/>
          <w:szCs w:val="24"/>
          <w:highlight w:val="yellow"/>
          <w:lang w:eastAsia="en-CA"/>
        </w:rPr>
        <w:t>page</w:t>
      </w:r>
    </w:p>
    <w:p w14:paraId="65813AF7" w14:textId="28C84637" w:rsidR="00A9047D" w:rsidRPr="00490452" w:rsidRDefault="0032268F" w:rsidP="0032268F">
      <w:pPr>
        <w:spacing w:after="0" w:line="240" w:lineRule="auto"/>
        <w:ind w:left="270"/>
        <w:rPr>
          <w:rFonts w:ascii="Garamond" w:hAnsi="Garamond"/>
          <w:color w:val="000000"/>
          <w:sz w:val="24"/>
          <w:szCs w:val="24"/>
          <w:lang w:eastAsia="en-CA"/>
        </w:rPr>
      </w:pPr>
      <w:r w:rsidRPr="00490452">
        <w:rPr>
          <w:rFonts w:ascii="Garamond" w:hAnsi="Garamond"/>
          <w:color w:val="000000"/>
          <w:sz w:val="24"/>
          <w:szCs w:val="24"/>
          <w:lang w:eastAsia="en-CA"/>
        </w:rPr>
        <w:t>Please provide a brief abstract or summary of the proposed research.</w:t>
      </w:r>
    </w:p>
    <w:p w14:paraId="116019EF" w14:textId="77777777" w:rsidR="0032268F" w:rsidRPr="00490452" w:rsidRDefault="0032268F" w:rsidP="0032268F">
      <w:pPr>
        <w:spacing w:after="0" w:line="240" w:lineRule="auto"/>
        <w:ind w:left="270"/>
        <w:rPr>
          <w:rFonts w:ascii="Garamond" w:hAnsi="Garamond"/>
          <w:color w:val="000000"/>
          <w:sz w:val="24"/>
          <w:szCs w:val="24"/>
          <w:lang w:eastAsia="en-CA"/>
        </w:rPr>
      </w:pPr>
    </w:p>
    <w:p w14:paraId="29BFF62A" w14:textId="79C6D06F" w:rsidR="00A9047D" w:rsidRPr="00490452" w:rsidRDefault="00A9047D" w:rsidP="0032268F">
      <w:pPr>
        <w:numPr>
          <w:ilvl w:val="0"/>
          <w:numId w:val="1"/>
        </w:numPr>
        <w:spacing w:after="0" w:line="240" w:lineRule="auto"/>
        <w:ind w:left="270" w:hanging="270"/>
        <w:rPr>
          <w:rFonts w:ascii="Garamond" w:hAnsi="Garamond"/>
          <w:color w:val="000000"/>
          <w:sz w:val="24"/>
          <w:szCs w:val="24"/>
          <w:lang w:val="fr-CA" w:eastAsia="en-CA"/>
        </w:rPr>
      </w:pPr>
      <w:proofErr w:type="spellStart"/>
      <w:r w:rsidRPr="00490452">
        <w:rPr>
          <w:rFonts w:ascii="Garamond" w:hAnsi="Garamond"/>
          <w:b/>
          <w:bCs/>
          <w:color w:val="000000"/>
          <w:sz w:val="24"/>
          <w:szCs w:val="24"/>
          <w:lang w:val="fr-CA" w:eastAsia="en-CA"/>
        </w:rPr>
        <w:t>Rationale</w:t>
      </w:r>
      <w:proofErr w:type="spellEnd"/>
      <w:r w:rsidRPr="00490452">
        <w:rPr>
          <w:rFonts w:ascii="Garamond" w:hAnsi="Garamond"/>
          <w:b/>
          <w:bCs/>
          <w:color w:val="000000"/>
          <w:sz w:val="24"/>
          <w:szCs w:val="24"/>
          <w:lang w:val="fr-CA" w:eastAsia="en-CA"/>
        </w:rPr>
        <w:t xml:space="preserve">, Objectives, </w:t>
      </w:r>
      <w:proofErr w:type="spellStart"/>
      <w:r w:rsidRPr="00490452">
        <w:rPr>
          <w:rFonts w:ascii="Garamond" w:hAnsi="Garamond"/>
          <w:b/>
          <w:bCs/>
          <w:color w:val="000000"/>
          <w:sz w:val="24"/>
          <w:szCs w:val="24"/>
          <w:lang w:val="fr-CA" w:eastAsia="en-CA"/>
        </w:rPr>
        <w:t>Context</w:t>
      </w:r>
      <w:proofErr w:type="spellEnd"/>
      <w:r w:rsidRPr="00490452">
        <w:rPr>
          <w:rFonts w:ascii="Garamond" w:hAnsi="Garamond"/>
          <w:b/>
          <w:bCs/>
          <w:color w:val="000000"/>
          <w:sz w:val="24"/>
          <w:szCs w:val="24"/>
          <w:lang w:val="fr-CA" w:eastAsia="en-CA"/>
        </w:rPr>
        <w:t xml:space="preserve"> </w:t>
      </w:r>
      <w:r w:rsidRPr="00490452">
        <w:rPr>
          <w:rFonts w:ascii="Garamond" w:hAnsi="Garamond"/>
          <w:color w:val="000000"/>
          <w:sz w:val="24"/>
          <w:szCs w:val="24"/>
          <w:highlight w:val="yellow"/>
          <w:lang w:val="fr-CA" w:eastAsia="en-CA"/>
        </w:rPr>
        <w:t>Max 2 pages</w:t>
      </w:r>
    </w:p>
    <w:p w14:paraId="44537A55" w14:textId="77777777" w:rsidR="00A9047D" w:rsidRPr="00490452" w:rsidRDefault="00A9047D" w:rsidP="0032268F">
      <w:pPr>
        <w:numPr>
          <w:ilvl w:val="1"/>
          <w:numId w:val="1"/>
        </w:numPr>
        <w:spacing w:after="0" w:line="240" w:lineRule="auto"/>
        <w:ind w:left="630"/>
        <w:rPr>
          <w:rFonts w:ascii="Garamond" w:hAnsi="Garamond"/>
          <w:color w:val="000000"/>
          <w:sz w:val="24"/>
          <w:szCs w:val="24"/>
          <w:lang w:eastAsia="en-CA"/>
        </w:rPr>
      </w:pPr>
      <w:r w:rsidRPr="00490452">
        <w:rPr>
          <w:rFonts w:ascii="Garamond" w:hAnsi="Garamond"/>
          <w:bCs/>
          <w:color w:val="000000"/>
          <w:sz w:val="24"/>
          <w:szCs w:val="24"/>
          <w:lang w:eastAsia="en-CA"/>
        </w:rPr>
        <w:t>Briefly state the objectives of the research proposed in this application</w:t>
      </w:r>
      <w:r w:rsidRPr="00490452">
        <w:rPr>
          <w:rFonts w:ascii="Garamond" w:hAnsi="Garamond"/>
          <w:color w:val="000000"/>
          <w:sz w:val="24"/>
          <w:szCs w:val="24"/>
          <w:lang w:eastAsia="en-CA"/>
        </w:rPr>
        <w:t>.</w:t>
      </w:r>
    </w:p>
    <w:p w14:paraId="5188D6E2" w14:textId="77777777" w:rsidR="00A9047D" w:rsidRPr="00490452" w:rsidRDefault="00A9047D" w:rsidP="0032268F">
      <w:pPr>
        <w:numPr>
          <w:ilvl w:val="1"/>
          <w:numId w:val="1"/>
        </w:numPr>
        <w:spacing w:after="0" w:line="240" w:lineRule="auto"/>
        <w:ind w:left="630"/>
        <w:rPr>
          <w:rFonts w:ascii="Garamond" w:hAnsi="Garamond"/>
          <w:color w:val="000000"/>
          <w:sz w:val="24"/>
          <w:szCs w:val="24"/>
          <w:lang w:eastAsia="en-CA"/>
        </w:rPr>
      </w:pPr>
      <w:r w:rsidRPr="00490452">
        <w:rPr>
          <w:rFonts w:ascii="Garamond" w:hAnsi="Garamond"/>
          <w:color w:val="000000"/>
          <w:sz w:val="24"/>
          <w:szCs w:val="24"/>
          <w:lang w:eastAsia="en-CA"/>
        </w:rPr>
        <w:t>Provide a detailed description of the proposed research, expanding on the abstract/summary.</w:t>
      </w:r>
    </w:p>
    <w:p w14:paraId="09A88B4C" w14:textId="77777777" w:rsidR="00A9047D" w:rsidRPr="00490452" w:rsidRDefault="00A9047D" w:rsidP="0032268F">
      <w:pPr>
        <w:numPr>
          <w:ilvl w:val="1"/>
          <w:numId w:val="1"/>
        </w:numPr>
        <w:spacing w:after="0" w:line="240" w:lineRule="auto"/>
        <w:ind w:left="630"/>
        <w:rPr>
          <w:rFonts w:ascii="Garamond" w:hAnsi="Garamond"/>
          <w:color w:val="000000"/>
          <w:sz w:val="24"/>
          <w:szCs w:val="24"/>
          <w:lang w:eastAsia="en-CA"/>
        </w:rPr>
      </w:pPr>
      <w:r w:rsidRPr="00490452">
        <w:rPr>
          <w:rFonts w:ascii="Garamond" w:hAnsi="Garamond"/>
          <w:color w:val="000000"/>
          <w:sz w:val="24"/>
          <w:szCs w:val="24"/>
          <w:lang w:eastAsia="en-CA"/>
        </w:rPr>
        <w:t>Situate the proposed research in the context of relevant scholarly literature.</w:t>
      </w:r>
    </w:p>
    <w:p w14:paraId="21F4AB5E" w14:textId="77777777" w:rsidR="00A9047D" w:rsidRPr="00490452" w:rsidRDefault="00A9047D" w:rsidP="0032268F">
      <w:pPr>
        <w:numPr>
          <w:ilvl w:val="1"/>
          <w:numId w:val="1"/>
        </w:numPr>
        <w:spacing w:after="0" w:line="240" w:lineRule="auto"/>
        <w:ind w:left="630"/>
        <w:rPr>
          <w:rFonts w:ascii="Garamond" w:hAnsi="Garamond"/>
          <w:color w:val="000000"/>
          <w:sz w:val="24"/>
          <w:szCs w:val="24"/>
          <w:lang w:eastAsia="en-CA"/>
        </w:rPr>
      </w:pPr>
      <w:r w:rsidRPr="00490452">
        <w:rPr>
          <w:rFonts w:ascii="Garamond" w:hAnsi="Garamond"/>
          <w:color w:val="000000"/>
          <w:sz w:val="24"/>
          <w:szCs w:val="24"/>
          <w:lang w:eastAsia="en-CA"/>
        </w:rPr>
        <w:t xml:space="preserve">Describe the theoretical approach or framework. </w:t>
      </w:r>
    </w:p>
    <w:p w14:paraId="425EF6F0" w14:textId="77777777" w:rsidR="00A9047D" w:rsidRPr="00490452" w:rsidRDefault="00A9047D" w:rsidP="0032268F">
      <w:pPr>
        <w:numPr>
          <w:ilvl w:val="1"/>
          <w:numId w:val="1"/>
        </w:numPr>
        <w:spacing w:after="0" w:line="240" w:lineRule="auto"/>
        <w:ind w:left="630"/>
        <w:rPr>
          <w:rFonts w:ascii="Garamond" w:hAnsi="Garamond"/>
          <w:color w:val="000000"/>
          <w:sz w:val="24"/>
          <w:szCs w:val="24"/>
          <w:lang w:eastAsia="en-CA"/>
        </w:rPr>
      </w:pPr>
      <w:r w:rsidRPr="00490452">
        <w:rPr>
          <w:rFonts w:ascii="Garamond" w:hAnsi="Garamond"/>
          <w:color w:val="000000"/>
          <w:sz w:val="24"/>
          <w:szCs w:val="24"/>
          <w:lang w:eastAsia="en-CA"/>
        </w:rPr>
        <w:t>Explain the importance, originality and anticipated contribution to knowledge of the proposed research.</w:t>
      </w:r>
    </w:p>
    <w:p w14:paraId="50341B18" w14:textId="77777777" w:rsidR="00A9047D" w:rsidRPr="00490452" w:rsidRDefault="00A9047D" w:rsidP="0032268F">
      <w:pPr>
        <w:numPr>
          <w:ilvl w:val="1"/>
          <w:numId w:val="1"/>
        </w:numPr>
        <w:spacing w:after="0" w:line="240" w:lineRule="auto"/>
        <w:ind w:left="630"/>
        <w:rPr>
          <w:rFonts w:ascii="Garamond" w:hAnsi="Garamond"/>
          <w:color w:val="000000"/>
          <w:sz w:val="24"/>
          <w:szCs w:val="24"/>
          <w:lang w:eastAsia="en-CA"/>
        </w:rPr>
      </w:pPr>
      <w:r w:rsidRPr="00490452">
        <w:rPr>
          <w:rFonts w:ascii="Garamond" w:hAnsi="Garamond"/>
          <w:color w:val="000000"/>
          <w:sz w:val="24"/>
          <w:szCs w:val="24"/>
          <w:lang w:eastAsia="en-CA"/>
        </w:rPr>
        <w:t xml:space="preserve">Explain the relationship/relevance of the proposed study to your ongoing research. </w:t>
      </w:r>
    </w:p>
    <w:p w14:paraId="7A00539D" w14:textId="77777777" w:rsidR="00A9047D" w:rsidRPr="00490452" w:rsidRDefault="00A9047D" w:rsidP="0032268F">
      <w:pPr>
        <w:spacing w:after="0" w:line="240" w:lineRule="auto"/>
        <w:ind w:left="630"/>
        <w:rPr>
          <w:rFonts w:ascii="Garamond" w:hAnsi="Garamond"/>
          <w:color w:val="000000"/>
          <w:sz w:val="24"/>
          <w:szCs w:val="24"/>
          <w:lang w:eastAsia="en-CA"/>
        </w:rPr>
      </w:pPr>
    </w:p>
    <w:p w14:paraId="79949D73" w14:textId="2268CD71" w:rsidR="00A9047D" w:rsidRPr="00490452" w:rsidRDefault="00A9047D" w:rsidP="0032268F">
      <w:pPr>
        <w:numPr>
          <w:ilvl w:val="0"/>
          <w:numId w:val="1"/>
        </w:numPr>
        <w:spacing w:after="0" w:line="240" w:lineRule="auto"/>
        <w:ind w:left="270" w:hanging="270"/>
        <w:rPr>
          <w:rFonts w:ascii="Garamond" w:hAnsi="Garamond"/>
          <w:color w:val="000000"/>
          <w:sz w:val="24"/>
          <w:szCs w:val="24"/>
          <w:lang w:eastAsia="en-CA"/>
        </w:rPr>
      </w:pPr>
      <w:r w:rsidRPr="00490452">
        <w:rPr>
          <w:rFonts w:ascii="Garamond" w:hAnsi="Garamond"/>
          <w:b/>
          <w:bCs/>
          <w:color w:val="000000"/>
          <w:sz w:val="24"/>
          <w:szCs w:val="24"/>
          <w:lang w:eastAsia="en-CA"/>
        </w:rPr>
        <w:t>Methodology</w:t>
      </w:r>
      <w:r w:rsidRPr="00490452">
        <w:rPr>
          <w:rFonts w:ascii="Garamond" w:hAnsi="Garamond"/>
          <w:color w:val="000000"/>
          <w:sz w:val="24"/>
          <w:szCs w:val="24"/>
          <w:lang w:eastAsia="en-CA"/>
        </w:rPr>
        <w:t xml:space="preserve"> </w:t>
      </w:r>
      <w:r w:rsidRPr="00490452">
        <w:rPr>
          <w:rFonts w:ascii="Garamond" w:hAnsi="Garamond"/>
          <w:color w:val="000000"/>
          <w:sz w:val="24"/>
          <w:szCs w:val="24"/>
          <w:highlight w:val="yellow"/>
          <w:lang w:eastAsia="en-CA"/>
        </w:rPr>
        <w:t>Max 1 page</w:t>
      </w:r>
    </w:p>
    <w:p w14:paraId="556948E0" w14:textId="41D5778A" w:rsidR="00A9047D" w:rsidRPr="00490452" w:rsidRDefault="00A9047D" w:rsidP="0032268F">
      <w:pPr>
        <w:spacing w:after="0" w:line="240" w:lineRule="auto"/>
        <w:ind w:left="270"/>
        <w:rPr>
          <w:rFonts w:ascii="Garamond" w:hAnsi="Garamond"/>
          <w:color w:val="000000"/>
          <w:sz w:val="24"/>
          <w:szCs w:val="24"/>
          <w:lang w:eastAsia="en-CA"/>
        </w:rPr>
      </w:pPr>
      <w:r w:rsidRPr="00490452">
        <w:rPr>
          <w:rFonts w:ascii="Garamond" w:hAnsi="Garamond"/>
          <w:color w:val="000000"/>
          <w:sz w:val="24"/>
          <w:szCs w:val="24"/>
          <w:lang w:eastAsia="en-CA"/>
        </w:rPr>
        <w:t xml:space="preserve">Describe the methodology, procedures for data collection, and analysis. Keep in mind that reviewers may not be familiar with your discipline or methodology. Provide sufficient information for a fair and thorough review of your proposal. </w:t>
      </w:r>
    </w:p>
    <w:p w14:paraId="431D9C35" w14:textId="77777777" w:rsidR="00A9047D" w:rsidRPr="00490452" w:rsidRDefault="00A9047D" w:rsidP="0032268F">
      <w:pPr>
        <w:spacing w:after="0" w:line="240" w:lineRule="auto"/>
        <w:ind w:left="630"/>
        <w:rPr>
          <w:rFonts w:ascii="Garamond" w:hAnsi="Garamond"/>
          <w:color w:val="000000"/>
          <w:sz w:val="24"/>
          <w:szCs w:val="24"/>
          <w:lang w:eastAsia="en-CA"/>
        </w:rPr>
      </w:pPr>
    </w:p>
    <w:p w14:paraId="61FE6722" w14:textId="4FE461CB" w:rsidR="00A9047D" w:rsidRPr="00490452" w:rsidRDefault="00A9047D" w:rsidP="0032268F">
      <w:pPr>
        <w:pStyle w:val="NormalWeb"/>
        <w:numPr>
          <w:ilvl w:val="0"/>
          <w:numId w:val="1"/>
        </w:numPr>
        <w:spacing w:before="0" w:beforeAutospacing="0" w:after="0" w:afterAutospacing="0"/>
        <w:ind w:left="270" w:hanging="270"/>
        <w:rPr>
          <w:rFonts w:ascii="Garamond" w:hAnsi="Garamond"/>
          <w:bCs/>
          <w:color w:val="000000"/>
          <w:sz w:val="24"/>
          <w:szCs w:val="24"/>
        </w:rPr>
      </w:pPr>
      <w:r w:rsidRPr="00490452">
        <w:rPr>
          <w:rFonts w:ascii="Garamond" w:hAnsi="Garamond"/>
          <w:b/>
          <w:bCs/>
          <w:color w:val="000000"/>
          <w:sz w:val="24"/>
          <w:szCs w:val="24"/>
        </w:rPr>
        <w:lastRenderedPageBreak/>
        <w:t xml:space="preserve">Cited Works </w:t>
      </w:r>
      <w:r w:rsidRPr="00490452">
        <w:rPr>
          <w:rFonts w:ascii="Garamond" w:hAnsi="Garamond"/>
          <w:bCs/>
          <w:color w:val="000000"/>
          <w:sz w:val="24"/>
          <w:szCs w:val="24"/>
          <w:highlight w:val="yellow"/>
        </w:rPr>
        <w:t>Max 1 page</w:t>
      </w:r>
    </w:p>
    <w:p w14:paraId="77C760EF" w14:textId="77777777" w:rsidR="00A9047D" w:rsidRPr="00490452" w:rsidRDefault="00A9047D" w:rsidP="0032268F">
      <w:pPr>
        <w:pStyle w:val="NormalWeb"/>
        <w:spacing w:before="0" w:beforeAutospacing="0" w:after="0" w:afterAutospacing="0"/>
        <w:ind w:left="270"/>
        <w:rPr>
          <w:rFonts w:ascii="Garamond" w:hAnsi="Garamond"/>
          <w:bCs/>
          <w:color w:val="000000"/>
          <w:sz w:val="24"/>
          <w:szCs w:val="24"/>
        </w:rPr>
      </w:pPr>
      <w:r w:rsidRPr="00490452">
        <w:rPr>
          <w:rFonts w:ascii="Garamond" w:hAnsi="Garamond"/>
          <w:bCs/>
          <w:color w:val="000000"/>
          <w:sz w:val="24"/>
          <w:szCs w:val="24"/>
        </w:rPr>
        <w:t>Please provide a reference list of cited works for this proposal only.</w:t>
      </w:r>
    </w:p>
    <w:p w14:paraId="36DEAC02" w14:textId="77777777" w:rsidR="00A9047D" w:rsidRPr="00490452" w:rsidRDefault="00A9047D" w:rsidP="0032268F">
      <w:pPr>
        <w:pStyle w:val="NormalWeb"/>
        <w:spacing w:before="0" w:beforeAutospacing="0" w:after="0" w:afterAutospacing="0"/>
        <w:ind w:left="270"/>
        <w:rPr>
          <w:rFonts w:ascii="Garamond" w:hAnsi="Garamond"/>
          <w:bCs/>
          <w:color w:val="000000"/>
          <w:sz w:val="24"/>
          <w:szCs w:val="24"/>
        </w:rPr>
      </w:pPr>
    </w:p>
    <w:p w14:paraId="177993E2" w14:textId="77777777" w:rsidR="00A9047D" w:rsidRPr="00490452" w:rsidRDefault="00A9047D" w:rsidP="0032268F">
      <w:pPr>
        <w:numPr>
          <w:ilvl w:val="0"/>
          <w:numId w:val="1"/>
        </w:numPr>
        <w:spacing w:after="0" w:line="240" w:lineRule="auto"/>
        <w:ind w:left="270" w:hanging="270"/>
        <w:rPr>
          <w:rFonts w:ascii="Garamond" w:hAnsi="Garamond"/>
          <w:b/>
          <w:bCs/>
          <w:color w:val="000000"/>
          <w:sz w:val="24"/>
          <w:szCs w:val="24"/>
          <w:lang w:eastAsia="en-CA"/>
        </w:rPr>
      </w:pPr>
      <w:r w:rsidRPr="00490452">
        <w:rPr>
          <w:rFonts w:ascii="Garamond" w:hAnsi="Garamond"/>
          <w:b/>
          <w:bCs/>
          <w:color w:val="000000"/>
          <w:sz w:val="24"/>
          <w:szCs w:val="24"/>
          <w:lang w:eastAsia="en-CA"/>
        </w:rPr>
        <w:t>Research Ethics Certification</w:t>
      </w:r>
    </w:p>
    <w:p w14:paraId="55AA3DC4" w14:textId="4FAD55FC" w:rsidR="00957278" w:rsidRPr="00490452" w:rsidRDefault="00957278" w:rsidP="00957278">
      <w:pPr>
        <w:pStyle w:val="ListParagraph"/>
        <w:spacing w:after="0" w:line="240" w:lineRule="auto"/>
        <w:ind w:left="270"/>
        <w:rPr>
          <w:rFonts w:ascii="Garamond" w:hAnsi="Garamond"/>
          <w:color w:val="000000"/>
          <w:sz w:val="24"/>
          <w:szCs w:val="24"/>
          <w:lang w:eastAsia="en-CA"/>
        </w:rPr>
      </w:pPr>
      <w:r w:rsidRPr="00490452">
        <w:rPr>
          <w:rFonts w:ascii="Garamond" w:hAnsi="Garamond"/>
          <w:color w:val="000000"/>
          <w:sz w:val="24"/>
          <w:szCs w:val="24"/>
          <w:lang w:eastAsia="en-CA"/>
        </w:rPr>
        <w:t xml:space="preserve">Please indicate if research ethics, animal care or other certification/clearances are required for the proposed study. Please note that if certification is required and not complete at the time of opening the grant account with the release of funds form, only a partial release will be permitted.  Full release of grant funds will be permitted when confirmation from the University Research Ethics Board has been received by Financial Services. For more information, please visit the </w:t>
      </w:r>
      <w:hyperlink r:id="rId13" w:history="1">
        <w:r w:rsidRPr="00490452">
          <w:rPr>
            <w:rStyle w:val="Hyperlink"/>
            <w:rFonts w:ascii="Garamond" w:hAnsi="Garamond"/>
            <w:sz w:val="24"/>
            <w:szCs w:val="24"/>
            <w:lang w:eastAsia="en-CA"/>
          </w:rPr>
          <w:t>Research Ethics</w:t>
        </w:r>
      </w:hyperlink>
      <w:r w:rsidRPr="00490452">
        <w:rPr>
          <w:rFonts w:ascii="Garamond" w:hAnsi="Garamond"/>
          <w:color w:val="000000"/>
          <w:sz w:val="24"/>
          <w:szCs w:val="24"/>
          <w:lang w:eastAsia="en-CA"/>
        </w:rPr>
        <w:t xml:space="preserve"> website.</w:t>
      </w:r>
    </w:p>
    <w:p w14:paraId="746CDA89" w14:textId="77777777" w:rsidR="0032268F" w:rsidRPr="00490452" w:rsidRDefault="0032268F" w:rsidP="0032268F">
      <w:pPr>
        <w:spacing w:after="0" w:line="240" w:lineRule="auto"/>
        <w:ind w:left="270"/>
        <w:rPr>
          <w:rFonts w:ascii="Garamond" w:hAnsi="Garamond"/>
          <w:color w:val="000000"/>
          <w:sz w:val="24"/>
          <w:szCs w:val="24"/>
          <w:lang w:eastAsia="en-CA"/>
        </w:rPr>
      </w:pPr>
    </w:p>
    <w:p w14:paraId="6C646C74" w14:textId="20E46113" w:rsidR="00A9047D" w:rsidRPr="00490452" w:rsidRDefault="00A9047D" w:rsidP="0032268F">
      <w:pPr>
        <w:numPr>
          <w:ilvl w:val="0"/>
          <w:numId w:val="1"/>
        </w:numPr>
        <w:spacing w:after="0" w:line="240" w:lineRule="auto"/>
        <w:ind w:left="270" w:hanging="270"/>
        <w:rPr>
          <w:rFonts w:ascii="Garamond" w:hAnsi="Garamond"/>
          <w:color w:val="000000"/>
          <w:sz w:val="24"/>
          <w:szCs w:val="24"/>
          <w:lang w:eastAsia="en-CA"/>
        </w:rPr>
      </w:pPr>
      <w:r w:rsidRPr="00490452">
        <w:rPr>
          <w:rFonts w:ascii="Garamond" w:hAnsi="Garamond"/>
          <w:b/>
          <w:color w:val="000000"/>
          <w:sz w:val="24"/>
          <w:szCs w:val="24"/>
          <w:lang w:val="en-CA" w:eastAsia="en-CA"/>
        </w:rPr>
        <w:t xml:space="preserve">Abbreviated C.V. </w:t>
      </w:r>
      <w:r w:rsidRPr="00490452">
        <w:rPr>
          <w:rFonts w:ascii="Garamond" w:hAnsi="Garamond"/>
          <w:color w:val="000000"/>
          <w:sz w:val="24"/>
          <w:szCs w:val="24"/>
          <w:highlight w:val="yellow"/>
          <w:lang w:val="en-CA" w:eastAsia="en-CA"/>
        </w:rPr>
        <w:t>Max 2 pages</w:t>
      </w:r>
    </w:p>
    <w:p w14:paraId="0625C321" w14:textId="211CE406" w:rsidR="00A9047D" w:rsidRPr="00490452" w:rsidRDefault="00A9047D" w:rsidP="0032268F">
      <w:pPr>
        <w:spacing w:after="0" w:line="240" w:lineRule="auto"/>
        <w:ind w:left="270"/>
        <w:rPr>
          <w:rFonts w:ascii="Garamond" w:hAnsi="Garamond"/>
          <w:color w:val="000000"/>
          <w:sz w:val="24"/>
          <w:szCs w:val="24"/>
          <w:lang w:eastAsia="en-CA"/>
        </w:rPr>
      </w:pPr>
      <w:r w:rsidRPr="00490452">
        <w:rPr>
          <w:rFonts w:ascii="Garamond" w:hAnsi="Garamond"/>
          <w:color w:val="000000"/>
          <w:sz w:val="24"/>
          <w:szCs w:val="24"/>
          <w:lang w:eastAsia="en-CA"/>
        </w:rPr>
        <w:t xml:space="preserve">Please insert your abbreviated C.V. listing scholarly and professional activity for the last 6 years relevant to this proposal – e.g., research publications, creative works, research reports, professional contributions, projects or conference presentations, as well as a list of all external grants applied for, regardless of outcome. </w:t>
      </w:r>
    </w:p>
    <w:p w14:paraId="71BB69E1" w14:textId="72F89E60" w:rsidR="00A9047D" w:rsidRPr="00545F43" w:rsidRDefault="0093749D" w:rsidP="00545F43">
      <w:pPr>
        <w:pStyle w:val="ListParagraph"/>
        <w:numPr>
          <w:ilvl w:val="0"/>
          <w:numId w:val="20"/>
        </w:numPr>
        <w:spacing w:after="0" w:line="240" w:lineRule="auto"/>
        <w:rPr>
          <w:rFonts w:ascii="Garamond" w:hAnsi="Garamond"/>
          <w:b/>
          <w:bCs/>
          <w:sz w:val="24"/>
          <w:szCs w:val="24"/>
        </w:rPr>
      </w:pPr>
      <w:r w:rsidRPr="00545F43">
        <w:rPr>
          <w:rFonts w:ascii="Garamond" w:hAnsi="Garamond"/>
          <w:sz w:val="24"/>
          <w:szCs w:val="24"/>
        </w:rPr>
        <w:t>F</w:t>
      </w:r>
      <w:r w:rsidR="00A9047D" w:rsidRPr="00545F43">
        <w:rPr>
          <w:rFonts w:ascii="Garamond" w:hAnsi="Garamond"/>
          <w:sz w:val="24"/>
          <w:szCs w:val="24"/>
        </w:rPr>
        <w:t xml:space="preserve">or details on </w:t>
      </w:r>
      <w:r w:rsidR="00D95019" w:rsidRPr="00545F43">
        <w:rPr>
          <w:rFonts w:ascii="Garamond" w:hAnsi="Garamond"/>
          <w:sz w:val="24"/>
          <w:szCs w:val="24"/>
        </w:rPr>
        <w:t xml:space="preserve">scholarly and professional activity, </w:t>
      </w:r>
      <w:r w:rsidR="00A9047D" w:rsidRPr="00545F43">
        <w:rPr>
          <w:rFonts w:ascii="Garamond" w:hAnsi="Garamond"/>
          <w:sz w:val="24"/>
          <w:szCs w:val="24"/>
        </w:rPr>
        <w:t xml:space="preserve">please refer to Article 20.0 of the MSVU Faculty Collective Agreement, specifically, Articles 20.32 and 20.33. </w:t>
      </w:r>
      <w:r w:rsidR="00A9047D" w:rsidRPr="00545F43">
        <w:rPr>
          <w:rFonts w:ascii="Garamond" w:hAnsi="Garamond"/>
          <w:b/>
          <w:bCs/>
          <w:sz w:val="24"/>
          <w:szCs w:val="24"/>
        </w:rPr>
        <w:t xml:space="preserve"> </w:t>
      </w:r>
    </w:p>
    <w:p w14:paraId="6B55A31B" w14:textId="77777777" w:rsidR="0032268F" w:rsidRPr="00490452" w:rsidRDefault="0032268F" w:rsidP="0032268F">
      <w:pPr>
        <w:spacing w:after="0" w:line="240" w:lineRule="auto"/>
        <w:ind w:left="270"/>
        <w:rPr>
          <w:rFonts w:ascii="Garamond" w:hAnsi="Garamond"/>
          <w:b/>
          <w:color w:val="FF0000"/>
          <w:sz w:val="24"/>
          <w:szCs w:val="24"/>
        </w:rPr>
      </w:pPr>
    </w:p>
    <w:p w14:paraId="0C60ED67" w14:textId="77777777" w:rsidR="00A9047D" w:rsidRPr="00490452" w:rsidRDefault="00A9047D" w:rsidP="0032268F">
      <w:pPr>
        <w:pStyle w:val="NormalWeb"/>
        <w:numPr>
          <w:ilvl w:val="0"/>
          <w:numId w:val="1"/>
        </w:numPr>
        <w:spacing w:before="0" w:beforeAutospacing="0" w:after="0" w:afterAutospacing="0"/>
        <w:ind w:left="540" w:hanging="540"/>
        <w:rPr>
          <w:rFonts w:ascii="Garamond" w:hAnsi="Garamond"/>
          <w:b/>
          <w:bCs/>
          <w:color w:val="000000"/>
          <w:sz w:val="24"/>
          <w:szCs w:val="24"/>
        </w:rPr>
      </w:pPr>
      <w:r w:rsidRPr="00490452">
        <w:rPr>
          <w:rFonts w:ascii="Garamond" w:hAnsi="Garamond"/>
          <w:b/>
          <w:bCs/>
          <w:color w:val="000000"/>
          <w:sz w:val="24"/>
          <w:szCs w:val="24"/>
        </w:rPr>
        <w:t>Budget and Justification</w:t>
      </w:r>
    </w:p>
    <w:p w14:paraId="7D803958" w14:textId="2E60025B" w:rsidR="00A9047D" w:rsidRPr="00490452" w:rsidRDefault="00A9047D" w:rsidP="0032268F">
      <w:pPr>
        <w:pStyle w:val="NormalWeb"/>
        <w:numPr>
          <w:ilvl w:val="2"/>
          <w:numId w:val="3"/>
        </w:numPr>
        <w:spacing w:before="0" w:beforeAutospacing="0" w:after="0" w:afterAutospacing="0"/>
        <w:ind w:left="900"/>
        <w:rPr>
          <w:rFonts w:ascii="Garamond" w:hAnsi="Garamond"/>
          <w:bCs/>
          <w:color w:val="000000"/>
          <w:sz w:val="24"/>
          <w:szCs w:val="24"/>
        </w:rPr>
      </w:pPr>
      <w:r w:rsidRPr="00490452">
        <w:rPr>
          <w:rFonts w:ascii="Garamond" w:hAnsi="Garamond"/>
          <w:bCs/>
          <w:color w:val="000000"/>
          <w:sz w:val="24"/>
          <w:szCs w:val="24"/>
        </w:rPr>
        <w:t xml:space="preserve">Complete the budget justification for </w:t>
      </w:r>
      <w:r w:rsidRPr="00490452">
        <w:rPr>
          <w:rFonts w:ascii="Garamond" w:hAnsi="Garamond"/>
          <w:b/>
          <w:bCs/>
          <w:color w:val="000000"/>
          <w:sz w:val="24"/>
          <w:szCs w:val="24"/>
          <w:highlight w:val="yellow"/>
        </w:rPr>
        <w:t>each</w:t>
      </w:r>
      <w:r w:rsidRPr="00490452">
        <w:rPr>
          <w:rFonts w:ascii="Garamond" w:hAnsi="Garamond"/>
          <w:bCs/>
          <w:color w:val="000000"/>
          <w:sz w:val="24"/>
          <w:szCs w:val="24"/>
        </w:rPr>
        <w:t xml:space="preserve"> section(s)</w:t>
      </w:r>
      <w:r w:rsidR="003653EB">
        <w:rPr>
          <w:rFonts w:ascii="Garamond" w:hAnsi="Garamond"/>
          <w:bCs/>
          <w:color w:val="000000"/>
          <w:sz w:val="24"/>
          <w:szCs w:val="24"/>
        </w:rPr>
        <w:t>.</w:t>
      </w:r>
    </w:p>
    <w:p w14:paraId="3B24D643" w14:textId="1E1121A9" w:rsidR="00A9047D" w:rsidRPr="00490452" w:rsidRDefault="00A9047D" w:rsidP="0032268F">
      <w:pPr>
        <w:pStyle w:val="NormalWeb"/>
        <w:numPr>
          <w:ilvl w:val="2"/>
          <w:numId w:val="3"/>
        </w:numPr>
        <w:spacing w:before="0" w:beforeAutospacing="0" w:after="0" w:afterAutospacing="0"/>
        <w:ind w:left="900"/>
        <w:rPr>
          <w:rFonts w:ascii="Garamond" w:hAnsi="Garamond"/>
          <w:bCs/>
          <w:color w:val="000000"/>
          <w:sz w:val="24"/>
          <w:szCs w:val="24"/>
        </w:rPr>
      </w:pPr>
      <w:r w:rsidRPr="00545F43">
        <w:rPr>
          <w:rFonts w:ascii="Garamond" w:hAnsi="Garamond"/>
          <w:b/>
          <w:bCs/>
          <w:color w:val="auto"/>
          <w:sz w:val="24"/>
          <w:szCs w:val="24"/>
        </w:rPr>
        <w:t>Please note</w:t>
      </w:r>
      <w:r w:rsidRPr="00545F43">
        <w:rPr>
          <w:rFonts w:ascii="Garamond" w:hAnsi="Garamond"/>
          <w:bCs/>
          <w:color w:val="auto"/>
          <w:sz w:val="24"/>
          <w:szCs w:val="24"/>
        </w:rPr>
        <w:t xml:space="preserve"> </w:t>
      </w:r>
      <w:r w:rsidRPr="00490452">
        <w:rPr>
          <w:rFonts w:ascii="Garamond" w:hAnsi="Garamond"/>
          <w:bCs/>
          <w:color w:val="000000"/>
          <w:sz w:val="24"/>
          <w:szCs w:val="24"/>
        </w:rPr>
        <w:t>that all budget items requested must be eligible in accordance with appropriate guidelines</w:t>
      </w:r>
      <w:r w:rsidR="00A8739A">
        <w:rPr>
          <w:rFonts w:ascii="Garamond" w:hAnsi="Garamond"/>
          <w:bCs/>
          <w:color w:val="000000"/>
          <w:sz w:val="24"/>
          <w:szCs w:val="24"/>
        </w:rPr>
        <w:t xml:space="preserve"> found on the Research Office website.</w:t>
      </w:r>
    </w:p>
    <w:p w14:paraId="2215A82E" w14:textId="7D79EDBA" w:rsidR="00A9047D" w:rsidRPr="00490452" w:rsidRDefault="00A9047D" w:rsidP="0032268F">
      <w:pPr>
        <w:pStyle w:val="NormalWeb"/>
        <w:numPr>
          <w:ilvl w:val="2"/>
          <w:numId w:val="3"/>
        </w:numPr>
        <w:spacing w:before="0" w:beforeAutospacing="0" w:after="0" w:afterAutospacing="0"/>
        <w:ind w:left="900"/>
        <w:rPr>
          <w:rFonts w:ascii="Garamond" w:hAnsi="Garamond"/>
          <w:color w:val="000000"/>
          <w:sz w:val="24"/>
          <w:szCs w:val="24"/>
        </w:rPr>
      </w:pPr>
      <w:r w:rsidRPr="00490452">
        <w:rPr>
          <w:rFonts w:ascii="Garamond" w:hAnsi="Garamond"/>
          <w:bCs/>
          <w:color w:val="000000"/>
          <w:sz w:val="24"/>
          <w:szCs w:val="24"/>
        </w:rPr>
        <w:t xml:space="preserve">If you have secured funding from other sources for this project, please list </w:t>
      </w:r>
      <w:r w:rsidRPr="00490452">
        <w:rPr>
          <w:rFonts w:ascii="Garamond" w:hAnsi="Garamond"/>
          <w:bCs/>
          <w:color w:val="000000"/>
          <w:sz w:val="24"/>
          <w:szCs w:val="24"/>
          <w:u w:val="single"/>
        </w:rPr>
        <w:t>only</w:t>
      </w:r>
      <w:r w:rsidRPr="00490452">
        <w:rPr>
          <w:rFonts w:ascii="Garamond" w:hAnsi="Garamond"/>
          <w:bCs/>
          <w:color w:val="000000"/>
          <w:sz w:val="24"/>
          <w:szCs w:val="24"/>
        </w:rPr>
        <w:t xml:space="preserve"> the budget items to be funded by this internal grant</w:t>
      </w:r>
      <w:r w:rsidR="0032268F" w:rsidRPr="00490452">
        <w:rPr>
          <w:rFonts w:ascii="Garamond" w:hAnsi="Garamond"/>
          <w:bCs/>
          <w:color w:val="000000"/>
          <w:sz w:val="24"/>
          <w:szCs w:val="24"/>
        </w:rPr>
        <w:t>.</w:t>
      </w:r>
    </w:p>
    <w:p w14:paraId="03E2BF4E" w14:textId="77777777" w:rsidR="0032268F" w:rsidRPr="00490452" w:rsidRDefault="0032268F" w:rsidP="0032268F">
      <w:pPr>
        <w:numPr>
          <w:ilvl w:val="0"/>
          <w:numId w:val="17"/>
        </w:numPr>
        <w:spacing w:after="0" w:line="240" w:lineRule="auto"/>
        <w:ind w:left="900"/>
        <w:rPr>
          <w:rFonts w:ascii="Garamond" w:hAnsi="Garamond"/>
          <w:sz w:val="24"/>
          <w:szCs w:val="24"/>
          <w:lang w:eastAsia="en-CA"/>
        </w:rPr>
      </w:pPr>
      <w:r w:rsidRPr="00490452">
        <w:rPr>
          <w:rFonts w:ascii="Garamond" w:hAnsi="Garamond"/>
          <w:sz w:val="24"/>
          <w:szCs w:val="24"/>
          <w:lang w:eastAsia="en-CA"/>
        </w:rPr>
        <w:t>For applicants going on a one-year research leave, the total funds requested should not exceed sabbatical salary less the maximum salary for unemployment contributions. This amount must be retained to be paid in the usual manner; otherwise fringe benefit coverage with the University will not be maintained.</w:t>
      </w:r>
    </w:p>
    <w:p w14:paraId="2CD1B6EE" w14:textId="77777777" w:rsidR="0032268F" w:rsidRPr="00490452" w:rsidRDefault="0032268F" w:rsidP="0032268F">
      <w:pPr>
        <w:numPr>
          <w:ilvl w:val="0"/>
          <w:numId w:val="17"/>
        </w:numPr>
        <w:spacing w:after="0" w:line="240" w:lineRule="auto"/>
        <w:ind w:left="900"/>
        <w:rPr>
          <w:rFonts w:ascii="Garamond" w:hAnsi="Garamond"/>
          <w:sz w:val="24"/>
          <w:szCs w:val="24"/>
          <w:lang w:eastAsia="en-CA"/>
        </w:rPr>
      </w:pPr>
      <w:r w:rsidRPr="00490452">
        <w:rPr>
          <w:rFonts w:ascii="Garamond" w:hAnsi="Garamond"/>
          <w:sz w:val="24"/>
          <w:szCs w:val="24"/>
          <w:lang w:eastAsia="en-CA"/>
        </w:rPr>
        <w:t>Personnel cannot be hired with funds from this type of grant.</w:t>
      </w:r>
    </w:p>
    <w:p w14:paraId="3D38E089" w14:textId="0B4DCCFE" w:rsidR="0032268F" w:rsidRPr="00490452" w:rsidRDefault="0032268F" w:rsidP="0032268F">
      <w:pPr>
        <w:numPr>
          <w:ilvl w:val="0"/>
          <w:numId w:val="18"/>
        </w:numPr>
        <w:spacing w:after="0" w:line="240" w:lineRule="auto"/>
        <w:rPr>
          <w:rFonts w:ascii="Garamond" w:hAnsi="Garamond"/>
          <w:sz w:val="24"/>
          <w:szCs w:val="24"/>
          <w:lang w:eastAsia="en-CA"/>
        </w:rPr>
      </w:pPr>
      <w:r w:rsidRPr="00490452">
        <w:rPr>
          <w:rFonts w:ascii="Garamond" w:hAnsi="Garamond"/>
          <w:sz w:val="24"/>
          <w:szCs w:val="24"/>
          <w:lang w:eastAsia="en-CA"/>
        </w:rPr>
        <w:t xml:space="preserve">For </w:t>
      </w:r>
      <w:r w:rsidRPr="00490452">
        <w:rPr>
          <w:rFonts w:ascii="Garamond" w:hAnsi="Garamond"/>
          <w:b/>
          <w:sz w:val="24"/>
          <w:szCs w:val="24"/>
          <w:lang w:eastAsia="en-CA"/>
        </w:rPr>
        <w:t>non-sabbatical</w:t>
      </w:r>
      <w:r w:rsidRPr="00490452">
        <w:rPr>
          <w:rFonts w:ascii="Garamond" w:hAnsi="Garamond"/>
          <w:sz w:val="24"/>
          <w:szCs w:val="24"/>
          <w:lang w:eastAsia="en-CA"/>
        </w:rPr>
        <w:t xml:space="preserve"> applicants, the total funds requested shall not exceed your remaining calendar year salary.</w:t>
      </w:r>
    </w:p>
    <w:p w14:paraId="42BDDDBA" w14:textId="77777777" w:rsidR="0032268F" w:rsidRPr="00490452" w:rsidRDefault="0032268F" w:rsidP="0032268F">
      <w:pPr>
        <w:spacing w:after="0" w:line="240" w:lineRule="auto"/>
        <w:ind w:left="900"/>
        <w:rPr>
          <w:rFonts w:ascii="Garamond" w:hAnsi="Garamond"/>
          <w:sz w:val="24"/>
          <w:szCs w:val="24"/>
          <w:lang w:eastAsia="en-CA"/>
        </w:rPr>
      </w:pPr>
    </w:p>
    <w:p w14:paraId="2F1CB44E" w14:textId="77777777" w:rsidR="0032268F" w:rsidRPr="00490452" w:rsidRDefault="0032268F" w:rsidP="0032268F">
      <w:pPr>
        <w:pBdr>
          <w:top w:val="thinThickSmallGap" w:sz="24" w:space="1" w:color="auto"/>
          <w:left w:val="thinThickSmallGap" w:sz="24" w:space="4" w:color="auto"/>
          <w:bottom w:val="thinThickSmallGap" w:sz="24" w:space="1" w:color="auto"/>
          <w:right w:val="thinThickSmallGap" w:sz="24" w:space="4" w:color="auto"/>
        </w:pBdr>
        <w:shd w:val="clear" w:color="auto" w:fill="DEEAF6" w:themeFill="accent1" w:themeFillTint="33"/>
        <w:spacing w:after="0" w:line="240" w:lineRule="auto"/>
        <w:ind w:left="540"/>
        <w:rPr>
          <w:rFonts w:ascii="Garamond" w:hAnsi="Garamond"/>
          <w:b/>
          <w:sz w:val="24"/>
          <w:szCs w:val="24"/>
          <w:lang w:eastAsia="en-CA"/>
        </w:rPr>
      </w:pPr>
      <w:r w:rsidRPr="00490452">
        <w:rPr>
          <w:rFonts w:ascii="Garamond" w:hAnsi="Garamond"/>
          <w:b/>
          <w:sz w:val="24"/>
          <w:szCs w:val="24"/>
          <w:lang w:eastAsia="en-CA"/>
        </w:rPr>
        <w:t>Please note the following:</w:t>
      </w:r>
    </w:p>
    <w:p w14:paraId="7B3DEE65" w14:textId="77777777" w:rsidR="0032268F" w:rsidRPr="00490452" w:rsidRDefault="0032268F" w:rsidP="0032268F">
      <w:pPr>
        <w:pBdr>
          <w:top w:val="thinThickSmallGap" w:sz="24" w:space="1" w:color="auto"/>
          <w:left w:val="thinThickSmallGap" w:sz="24" w:space="4" w:color="auto"/>
          <w:bottom w:val="thinThickSmallGap" w:sz="24" w:space="1" w:color="auto"/>
          <w:right w:val="thinThickSmallGap" w:sz="24" w:space="4" w:color="auto"/>
        </w:pBdr>
        <w:shd w:val="clear" w:color="auto" w:fill="DEEAF6" w:themeFill="accent1" w:themeFillTint="33"/>
        <w:spacing w:after="0" w:line="240" w:lineRule="auto"/>
        <w:ind w:left="540"/>
        <w:rPr>
          <w:rFonts w:ascii="Garamond" w:hAnsi="Garamond"/>
          <w:sz w:val="24"/>
          <w:szCs w:val="24"/>
          <w:lang w:eastAsia="en-CA"/>
        </w:rPr>
      </w:pPr>
    </w:p>
    <w:p w14:paraId="11EFA5A2" w14:textId="77777777" w:rsidR="0032268F" w:rsidRPr="00490452" w:rsidRDefault="0032268F" w:rsidP="0032268F">
      <w:pPr>
        <w:pBdr>
          <w:top w:val="thinThickSmallGap" w:sz="24" w:space="1" w:color="auto"/>
          <w:left w:val="thinThickSmallGap" w:sz="24" w:space="4" w:color="auto"/>
          <w:bottom w:val="thinThickSmallGap" w:sz="24" w:space="1" w:color="auto"/>
          <w:right w:val="thinThickSmallGap" w:sz="24" w:space="4" w:color="auto"/>
        </w:pBdr>
        <w:shd w:val="clear" w:color="auto" w:fill="DEEAF6" w:themeFill="accent1" w:themeFillTint="33"/>
        <w:spacing w:after="0" w:line="240" w:lineRule="auto"/>
        <w:ind w:left="540"/>
        <w:rPr>
          <w:rFonts w:ascii="Garamond" w:hAnsi="Garamond"/>
          <w:sz w:val="24"/>
          <w:szCs w:val="24"/>
          <w:lang w:eastAsia="en-CA"/>
        </w:rPr>
      </w:pPr>
      <w:r w:rsidRPr="00490452">
        <w:rPr>
          <w:rFonts w:ascii="Garamond" w:hAnsi="Garamond"/>
          <w:sz w:val="24"/>
          <w:szCs w:val="24"/>
          <w:lang w:eastAsia="en-CA"/>
        </w:rPr>
        <w:t xml:space="preserve">T4A slips will be issued for the taxation year in which the instalment payment is received, not the date on which the Payroll Office receives notice of the award. Instalments will be issued by the Payroll Office quarterly for sabbatical applicants and at normal payroll dates for non-sabbatical applicants. </w:t>
      </w:r>
    </w:p>
    <w:p w14:paraId="31B204F4" w14:textId="77777777" w:rsidR="0032268F" w:rsidRPr="00490452" w:rsidRDefault="0032268F" w:rsidP="0032268F">
      <w:pPr>
        <w:pBdr>
          <w:top w:val="thinThickSmallGap" w:sz="24" w:space="1" w:color="auto"/>
          <w:left w:val="thinThickSmallGap" w:sz="24" w:space="4" w:color="auto"/>
          <w:bottom w:val="thinThickSmallGap" w:sz="24" w:space="1" w:color="auto"/>
          <w:right w:val="thinThickSmallGap" w:sz="24" w:space="4" w:color="auto"/>
        </w:pBdr>
        <w:shd w:val="clear" w:color="auto" w:fill="DEEAF6" w:themeFill="accent1" w:themeFillTint="33"/>
        <w:spacing w:after="0" w:line="240" w:lineRule="auto"/>
        <w:ind w:left="540"/>
        <w:rPr>
          <w:rFonts w:ascii="Garamond" w:hAnsi="Garamond"/>
          <w:sz w:val="24"/>
          <w:szCs w:val="24"/>
          <w:lang w:eastAsia="en-CA"/>
        </w:rPr>
      </w:pPr>
    </w:p>
    <w:p w14:paraId="1574DAF6" w14:textId="77777777" w:rsidR="0032268F" w:rsidRPr="00490452" w:rsidRDefault="0032268F" w:rsidP="0032268F">
      <w:pPr>
        <w:pBdr>
          <w:top w:val="thinThickSmallGap" w:sz="24" w:space="1" w:color="auto"/>
          <w:left w:val="thinThickSmallGap" w:sz="24" w:space="4" w:color="auto"/>
          <w:bottom w:val="thinThickSmallGap" w:sz="24" w:space="1" w:color="auto"/>
          <w:right w:val="thinThickSmallGap" w:sz="24" w:space="4" w:color="auto"/>
        </w:pBdr>
        <w:shd w:val="clear" w:color="auto" w:fill="DEEAF6" w:themeFill="accent1" w:themeFillTint="33"/>
        <w:spacing w:after="0" w:line="240" w:lineRule="auto"/>
        <w:ind w:left="540"/>
        <w:rPr>
          <w:rFonts w:ascii="Garamond" w:hAnsi="Garamond"/>
          <w:color w:val="000000"/>
          <w:sz w:val="24"/>
          <w:szCs w:val="24"/>
        </w:rPr>
      </w:pPr>
      <w:r w:rsidRPr="00490452">
        <w:rPr>
          <w:rFonts w:ascii="Garamond" w:hAnsi="Garamond"/>
          <w:color w:val="000000"/>
          <w:sz w:val="24"/>
          <w:szCs w:val="24"/>
        </w:rPr>
        <w:t xml:space="preserve">For more information and general guidelines on salary-based grants, please refer to the </w:t>
      </w:r>
      <w:r w:rsidRPr="00490452">
        <w:rPr>
          <w:rFonts w:ascii="Garamond" w:hAnsi="Garamond"/>
          <w:b/>
          <w:bCs/>
          <w:color w:val="000000"/>
          <w:sz w:val="24"/>
          <w:szCs w:val="24"/>
        </w:rPr>
        <w:t>Canada Revenue Agency</w:t>
      </w:r>
      <w:r w:rsidRPr="00490452">
        <w:rPr>
          <w:rFonts w:ascii="Garamond" w:hAnsi="Garamond"/>
          <w:color w:val="000000"/>
          <w:sz w:val="24"/>
          <w:szCs w:val="24"/>
        </w:rPr>
        <w:t xml:space="preserve"> Income Tax Folio (March 28, 2013) ~ </w:t>
      </w:r>
      <w:r w:rsidRPr="00490452">
        <w:rPr>
          <w:rFonts w:ascii="Garamond" w:hAnsi="Garamond"/>
          <w:i/>
          <w:sz w:val="24"/>
          <w:szCs w:val="24"/>
          <w:lang w:val="en"/>
        </w:rPr>
        <w:t>S1-F2-C3: Scholarships, Research Grants and Other Education Assistance</w:t>
      </w:r>
      <w:r w:rsidRPr="00490452">
        <w:rPr>
          <w:rFonts w:ascii="Garamond" w:hAnsi="Garamond"/>
          <w:color w:val="000000"/>
          <w:sz w:val="24"/>
          <w:szCs w:val="24"/>
        </w:rPr>
        <w:t xml:space="preserve"> (</w:t>
      </w:r>
      <w:hyperlink r:id="rId14" w:history="1">
        <w:r w:rsidRPr="00490452">
          <w:rPr>
            <w:rStyle w:val="Hyperlink"/>
            <w:rFonts w:ascii="Garamond" w:hAnsi="Garamond"/>
            <w:sz w:val="24"/>
            <w:szCs w:val="24"/>
          </w:rPr>
          <w:t>http://www.cra-arc.gc.ca/tx/tchncl/ncmtx/fls/s1/f2/s1-f2-c3-eng.html</w:t>
        </w:r>
      </w:hyperlink>
      <w:r w:rsidRPr="00490452">
        <w:rPr>
          <w:rFonts w:ascii="Garamond" w:hAnsi="Garamond"/>
          <w:color w:val="000000"/>
          <w:sz w:val="24"/>
          <w:szCs w:val="24"/>
        </w:rPr>
        <w:t>)</w:t>
      </w:r>
    </w:p>
    <w:p w14:paraId="3F00CC6F" w14:textId="77777777" w:rsidR="0032268F" w:rsidRPr="00490452" w:rsidRDefault="0032268F" w:rsidP="0032268F">
      <w:pPr>
        <w:pBdr>
          <w:top w:val="thinThickSmallGap" w:sz="24" w:space="1" w:color="auto"/>
          <w:left w:val="thinThickSmallGap" w:sz="24" w:space="4" w:color="auto"/>
          <w:bottom w:val="thinThickSmallGap" w:sz="24" w:space="1" w:color="auto"/>
          <w:right w:val="thinThickSmallGap" w:sz="24" w:space="4" w:color="auto"/>
        </w:pBdr>
        <w:shd w:val="clear" w:color="auto" w:fill="DEEAF6" w:themeFill="accent1" w:themeFillTint="33"/>
        <w:spacing w:after="0" w:line="240" w:lineRule="auto"/>
        <w:ind w:left="540"/>
        <w:rPr>
          <w:rFonts w:ascii="Garamond" w:hAnsi="Garamond"/>
          <w:sz w:val="24"/>
          <w:szCs w:val="24"/>
          <w:lang w:eastAsia="en-CA"/>
        </w:rPr>
      </w:pPr>
    </w:p>
    <w:p w14:paraId="1CAF9997" w14:textId="77777777" w:rsidR="0032268F" w:rsidRPr="00490452" w:rsidRDefault="0032268F" w:rsidP="0032268F">
      <w:pPr>
        <w:pBdr>
          <w:top w:val="thinThickSmallGap" w:sz="24" w:space="1" w:color="auto"/>
          <w:left w:val="thinThickSmallGap" w:sz="24" w:space="4" w:color="auto"/>
          <w:bottom w:val="thinThickSmallGap" w:sz="24" w:space="1" w:color="auto"/>
          <w:right w:val="thinThickSmallGap" w:sz="24" w:space="4" w:color="auto"/>
        </w:pBdr>
        <w:shd w:val="clear" w:color="auto" w:fill="DEEAF6" w:themeFill="accent1" w:themeFillTint="33"/>
        <w:spacing w:after="0" w:line="240" w:lineRule="auto"/>
        <w:ind w:left="540"/>
        <w:rPr>
          <w:rFonts w:ascii="Garamond" w:hAnsi="Garamond"/>
          <w:sz w:val="24"/>
          <w:szCs w:val="24"/>
          <w:lang w:eastAsia="en-CA"/>
        </w:rPr>
      </w:pPr>
      <w:r w:rsidRPr="00490452">
        <w:rPr>
          <w:rFonts w:ascii="Garamond" w:hAnsi="Garamond"/>
          <w:sz w:val="24"/>
          <w:szCs w:val="24"/>
          <w:lang w:eastAsia="en-CA"/>
        </w:rPr>
        <w:lastRenderedPageBreak/>
        <w:t>In the case of faculty members not on Sabbatical leave, the amount of the research grant will be reasonably commensurate with the value of the reduction in the non-specific research component of the faculty member’s normal responsibilities.</w:t>
      </w:r>
    </w:p>
    <w:p w14:paraId="3CF51BC7" w14:textId="77777777" w:rsidR="00A9047D" w:rsidRPr="00490452" w:rsidRDefault="00A9047D" w:rsidP="0032268F">
      <w:pPr>
        <w:tabs>
          <w:tab w:val="left" w:pos="1260"/>
        </w:tabs>
        <w:spacing w:after="0" w:line="240" w:lineRule="auto"/>
        <w:rPr>
          <w:rFonts w:ascii="Garamond" w:hAnsi="Garamond"/>
          <w:color w:val="000000"/>
          <w:sz w:val="24"/>
          <w:szCs w:val="24"/>
          <w:lang w:eastAsia="en-CA"/>
        </w:rPr>
      </w:pPr>
    </w:p>
    <w:p w14:paraId="22376FE5" w14:textId="77777777" w:rsidR="00A9047D" w:rsidRPr="00490452" w:rsidRDefault="00A9047D" w:rsidP="0032268F">
      <w:pPr>
        <w:numPr>
          <w:ilvl w:val="1"/>
          <w:numId w:val="1"/>
        </w:numPr>
        <w:spacing w:after="0" w:line="240" w:lineRule="auto"/>
        <w:ind w:left="810" w:hanging="270"/>
        <w:rPr>
          <w:rFonts w:ascii="Garamond" w:hAnsi="Garamond"/>
          <w:color w:val="000000"/>
          <w:sz w:val="24"/>
          <w:szCs w:val="24"/>
          <w:lang w:eastAsia="en-CA"/>
        </w:rPr>
      </w:pPr>
      <w:r w:rsidRPr="00490452">
        <w:rPr>
          <w:rFonts w:ascii="Garamond" w:hAnsi="Garamond"/>
          <w:b/>
          <w:color w:val="000000"/>
          <w:sz w:val="24"/>
          <w:szCs w:val="24"/>
          <w:lang w:eastAsia="en-CA"/>
        </w:rPr>
        <w:t>Travel &amp; Related Costs</w:t>
      </w:r>
      <w:r w:rsidRPr="00490452">
        <w:rPr>
          <w:rFonts w:ascii="Garamond" w:hAnsi="Garamond"/>
          <w:color w:val="000000"/>
          <w:sz w:val="24"/>
          <w:szCs w:val="24"/>
          <w:lang w:eastAsia="en-CA"/>
        </w:rPr>
        <w:t xml:space="preserve"> </w:t>
      </w:r>
    </w:p>
    <w:p w14:paraId="43CC6C6C" w14:textId="296780EB" w:rsidR="00A9047D" w:rsidRPr="00490452" w:rsidRDefault="00A9047D" w:rsidP="0032268F">
      <w:pPr>
        <w:pStyle w:val="ListParagraph"/>
        <w:numPr>
          <w:ilvl w:val="0"/>
          <w:numId w:val="11"/>
        </w:numPr>
        <w:spacing w:after="0" w:line="240" w:lineRule="auto"/>
        <w:rPr>
          <w:rFonts w:ascii="Garamond" w:hAnsi="Garamond"/>
          <w:color w:val="000000"/>
          <w:sz w:val="24"/>
          <w:szCs w:val="24"/>
          <w:lang w:eastAsia="en-CA"/>
        </w:rPr>
      </w:pPr>
      <w:r w:rsidRPr="00490452">
        <w:rPr>
          <w:rFonts w:ascii="Garamond" w:hAnsi="Garamond"/>
          <w:color w:val="000000"/>
          <w:sz w:val="24"/>
          <w:szCs w:val="24"/>
          <w:lang w:eastAsia="en-CA"/>
        </w:rPr>
        <w:t>Travel must be essential to the proposed research in this application.</w:t>
      </w:r>
    </w:p>
    <w:p w14:paraId="146848F9" w14:textId="76ADF601" w:rsidR="00A9047D" w:rsidRPr="00490452" w:rsidRDefault="00A9047D" w:rsidP="0032268F">
      <w:pPr>
        <w:pStyle w:val="ListParagraph"/>
        <w:numPr>
          <w:ilvl w:val="0"/>
          <w:numId w:val="11"/>
        </w:numPr>
        <w:spacing w:after="0" w:line="240" w:lineRule="auto"/>
        <w:rPr>
          <w:rFonts w:ascii="Garamond" w:hAnsi="Garamond"/>
          <w:color w:val="000000"/>
          <w:sz w:val="24"/>
          <w:szCs w:val="24"/>
          <w:lang w:eastAsia="en-CA"/>
        </w:rPr>
      </w:pPr>
      <w:r w:rsidRPr="00490452">
        <w:rPr>
          <w:rFonts w:ascii="Garamond" w:hAnsi="Garamond"/>
          <w:color w:val="000000"/>
          <w:sz w:val="24"/>
          <w:szCs w:val="24"/>
          <w:lang w:eastAsia="en-CA"/>
        </w:rPr>
        <w:t>Expenses for sojourning and for spouse and</w:t>
      </w:r>
      <w:r w:rsidR="00957278" w:rsidRPr="00490452">
        <w:rPr>
          <w:rFonts w:ascii="Garamond" w:hAnsi="Garamond"/>
          <w:color w:val="000000"/>
          <w:sz w:val="24"/>
          <w:szCs w:val="24"/>
          <w:lang w:eastAsia="en-CA"/>
        </w:rPr>
        <w:t xml:space="preserve"> for</w:t>
      </w:r>
      <w:r w:rsidRPr="00490452">
        <w:rPr>
          <w:rFonts w:ascii="Garamond" w:hAnsi="Garamond"/>
          <w:color w:val="000000"/>
          <w:sz w:val="24"/>
          <w:szCs w:val="24"/>
          <w:lang w:eastAsia="en-CA"/>
        </w:rPr>
        <w:t xml:space="preserve"> family are not </w:t>
      </w:r>
      <w:r w:rsidR="0032268F" w:rsidRPr="00490452">
        <w:rPr>
          <w:rFonts w:ascii="Garamond" w:hAnsi="Garamond"/>
          <w:color w:val="000000"/>
          <w:sz w:val="24"/>
          <w:szCs w:val="24"/>
          <w:lang w:eastAsia="en-CA"/>
        </w:rPr>
        <w:t>eligible.</w:t>
      </w:r>
    </w:p>
    <w:p w14:paraId="7FC434D8" w14:textId="77777777" w:rsidR="00A9047D" w:rsidRPr="00490452" w:rsidRDefault="00A9047D" w:rsidP="0032268F">
      <w:pPr>
        <w:pStyle w:val="ListParagraph"/>
        <w:numPr>
          <w:ilvl w:val="0"/>
          <w:numId w:val="11"/>
        </w:numPr>
        <w:spacing w:after="0" w:line="240" w:lineRule="auto"/>
        <w:jc w:val="both"/>
        <w:rPr>
          <w:rFonts w:ascii="Garamond" w:hAnsi="Garamond"/>
          <w:color w:val="000000"/>
          <w:sz w:val="24"/>
          <w:szCs w:val="24"/>
          <w:lang w:eastAsia="en-CA"/>
        </w:rPr>
      </w:pPr>
      <w:r w:rsidRPr="00490452">
        <w:rPr>
          <w:rFonts w:ascii="Garamond" w:hAnsi="Garamond"/>
          <w:color w:val="000000"/>
          <w:sz w:val="24"/>
          <w:szCs w:val="24"/>
        </w:rPr>
        <w:t>Applicants are also reminded that faculty conference expenses are not eligible costs on an internal research grant. Please refer these applications to the Dean's Travel Committee in accordance with the procedures outlined in the Collective Agreement.</w:t>
      </w:r>
    </w:p>
    <w:p w14:paraId="252C521C" w14:textId="77777777" w:rsidR="00A9047D" w:rsidRPr="00490452" w:rsidRDefault="00A9047D" w:rsidP="0032268F">
      <w:pPr>
        <w:spacing w:after="0" w:line="240" w:lineRule="auto"/>
        <w:ind w:left="1350"/>
        <w:jc w:val="both"/>
        <w:rPr>
          <w:rFonts w:ascii="Garamond" w:hAnsi="Garamond"/>
          <w:color w:val="000000"/>
          <w:sz w:val="24"/>
          <w:szCs w:val="24"/>
          <w:lang w:eastAsia="en-CA"/>
        </w:rPr>
      </w:pPr>
    </w:p>
    <w:p w14:paraId="3056B797" w14:textId="0E567CD3" w:rsidR="00A9047D" w:rsidRPr="00490452" w:rsidRDefault="00A9047D" w:rsidP="0032268F">
      <w:pPr>
        <w:numPr>
          <w:ilvl w:val="1"/>
          <w:numId w:val="1"/>
        </w:numPr>
        <w:spacing w:after="0" w:line="240" w:lineRule="auto"/>
        <w:ind w:left="810" w:hanging="270"/>
        <w:rPr>
          <w:rFonts w:ascii="Garamond" w:hAnsi="Garamond"/>
          <w:color w:val="000000"/>
          <w:sz w:val="24"/>
          <w:szCs w:val="24"/>
          <w:lang w:eastAsia="en-CA"/>
        </w:rPr>
      </w:pPr>
      <w:r w:rsidRPr="00490452">
        <w:rPr>
          <w:rFonts w:ascii="Garamond" w:hAnsi="Garamond"/>
          <w:b/>
          <w:color w:val="000000"/>
          <w:sz w:val="24"/>
          <w:szCs w:val="24"/>
          <w:lang w:eastAsia="en-CA"/>
        </w:rPr>
        <w:t>Non-Disposable Equipment, Computer Hardware &amp; Software</w:t>
      </w:r>
      <w:r w:rsidRPr="00490452">
        <w:rPr>
          <w:rFonts w:ascii="Garamond" w:hAnsi="Garamond"/>
          <w:color w:val="000000"/>
          <w:sz w:val="24"/>
          <w:szCs w:val="24"/>
          <w:lang w:eastAsia="en-CA"/>
        </w:rPr>
        <w:t xml:space="preserve"> </w:t>
      </w:r>
    </w:p>
    <w:p w14:paraId="26FF5823" w14:textId="3DE506DE" w:rsidR="00A9047D" w:rsidRPr="00490452" w:rsidRDefault="00A9047D" w:rsidP="0032268F">
      <w:pPr>
        <w:spacing w:after="0" w:line="240" w:lineRule="auto"/>
        <w:ind w:left="810"/>
        <w:rPr>
          <w:rFonts w:ascii="Garamond" w:hAnsi="Garamond"/>
          <w:color w:val="000000"/>
          <w:sz w:val="24"/>
          <w:szCs w:val="24"/>
          <w:lang w:eastAsia="en-CA"/>
        </w:rPr>
      </w:pPr>
      <w:r w:rsidRPr="00490452">
        <w:rPr>
          <w:rFonts w:ascii="Garamond" w:hAnsi="Garamond"/>
          <w:color w:val="000000"/>
          <w:sz w:val="24"/>
          <w:szCs w:val="24"/>
          <w:lang w:eastAsia="en-CA"/>
        </w:rPr>
        <w:t>Please list the specific items.</w:t>
      </w:r>
    </w:p>
    <w:p w14:paraId="1E9FAE74" w14:textId="39F9C091" w:rsidR="00A9047D" w:rsidRPr="00490452" w:rsidRDefault="00A9047D" w:rsidP="0032268F">
      <w:pPr>
        <w:pStyle w:val="ListParagraph"/>
        <w:numPr>
          <w:ilvl w:val="0"/>
          <w:numId w:val="10"/>
        </w:numPr>
        <w:spacing w:after="0" w:line="240" w:lineRule="auto"/>
        <w:rPr>
          <w:rFonts w:ascii="Garamond" w:hAnsi="Garamond"/>
          <w:color w:val="000000"/>
          <w:sz w:val="24"/>
          <w:szCs w:val="24"/>
        </w:rPr>
      </w:pPr>
      <w:r w:rsidRPr="00490452">
        <w:rPr>
          <w:rFonts w:ascii="Garamond" w:hAnsi="Garamond"/>
          <w:color w:val="000000"/>
          <w:sz w:val="24"/>
          <w:szCs w:val="24"/>
        </w:rPr>
        <w:t xml:space="preserve">The Purchasing Department must be consulted to obtain accurate quotes for Computer Hardware and Software and other appropriate items for any non-disposable capital items costing over $100.00. </w:t>
      </w:r>
    </w:p>
    <w:p w14:paraId="4C6A8AEB" w14:textId="77777777" w:rsidR="00A9047D" w:rsidRPr="00490452" w:rsidRDefault="00A9047D" w:rsidP="0032268F">
      <w:pPr>
        <w:pStyle w:val="ListParagraph"/>
        <w:numPr>
          <w:ilvl w:val="0"/>
          <w:numId w:val="10"/>
        </w:numPr>
        <w:spacing w:after="0" w:line="240" w:lineRule="auto"/>
        <w:rPr>
          <w:rFonts w:ascii="Garamond" w:hAnsi="Garamond"/>
          <w:color w:val="000000"/>
          <w:sz w:val="24"/>
          <w:szCs w:val="24"/>
        </w:rPr>
      </w:pPr>
      <w:r w:rsidRPr="00490452">
        <w:rPr>
          <w:rFonts w:ascii="Garamond" w:hAnsi="Garamond"/>
          <w:color w:val="000000"/>
          <w:sz w:val="24"/>
          <w:szCs w:val="24"/>
        </w:rPr>
        <w:t xml:space="preserve">Also note that items purchased on internal grant funds are the property of the university. Consequently, anticipated purchases of non-disposable equipment such as desktop PCs and laptops must be reviewed by IT&amp;S for compatibility and for adherence to the Mount’s Procurement Policy. </w:t>
      </w:r>
    </w:p>
    <w:p w14:paraId="09CDF746" w14:textId="5E9A2BEC" w:rsidR="00A9047D" w:rsidRPr="00490452" w:rsidRDefault="00A9047D" w:rsidP="0032268F">
      <w:pPr>
        <w:pStyle w:val="ListParagraph"/>
        <w:numPr>
          <w:ilvl w:val="0"/>
          <w:numId w:val="10"/>
        </w:numPr>
        <w:spacing w:after="0" w:line="240" w:lineRule="auto"/>
        <w:rPr>
          <w:rFonts w:ascii="Garamond" w:hAnsi="Garamond"/>
          <w:color w:val="000000"/>
          <w:sz w:val="24"/>
          <w:szCs w:val="24"/>
          <w:lang w:eastAsia="en-CA"/>
        </w:rPr>
      </w:pPr>
      <w:r w:rsidRPr="00490452">
        <w:rPr>
          <w:rFonts w:ascii="Garamond" w:hAnsi="Garamond"/>
          <w:color w:val="000000"/>
          <w:sz w:val="24"/>
          <w:szCs w:val="24"/>
        </w:rPr>
        <w:t>All non-disposable capital equipment purchased must be registered with IT&amp;S and receive an asset number.</w:t>
      </w:r>
    </w:p>
    <w:p w14:paraId="5B93DA8B" w14:textId="77777777" w:rsidR="0032268F" w:rsidRPr="00490452" w:rsidRDefault="0032268F" w:rsidP="0032268F">
      <w:pPr>
        <w:pStyle w:val="ListParagraph"/>
        <w:spacing w:after="0" w:line="240" w:lineRule="auto"/>
        <w:ind w:left="1170"/>
        <w:rPr>
          <w:rFonts w:ascii="Garamond" w:hAnsi="Garamond"/>
          <w:color w:val="000000"/>
          <w:sz w:val="24"/>
          <w:szCs w:val="24"/>
          <w:lang w:eastAsia="en-CA"/>
        </w:rPr>
      </w:pPr>
    </w:p>
    <w:p w14:paraId="37DCF639" w14:textId="77777777" w:rsidR="00A9047D" w:rsidRPr="00490452" w:rsidRDefault="00A9047D" w:rsidP="0032268F">
      <w:pPr>
        <w:numPr>
          <w:ilvl w:val="1"/>
          <w:numId w:val="1"/>
        </w:numPr>
        <w:spacing w:after="0" w:line="240" w:lineRule="auto"/>
        <w:ind w:left="810" w:hanging="270"/>
        <w:rPr>
          <w:rFonts w:ascii="Garamond" w:hAnsi="Garamond"/>
          <w:color w:val="000000"/>
          <w:sz w:val="24"/>
          <w:szCs w:val="24"/>
          <w:lang w:eastAsia="en-CA"/>
        </w:rPr>
      </w:pPr>
      <w:r w:rsidRPr="00490452">
        <w:rPr>
          <w:rFonts w:ascii="Garamond" w:hAnsi="Garamond"/>
          <w:b/>
          <w:color w:val="000000"/>
          <w:sz w:val="24"/>
          <w:szCs w:val="24"/>
          <w:lang w:eastAsia="en-CA"/>
        </w:rPr>
        <w:t>Materials, Supplies &amp; Incidentals</w:t>
      </w:r>
    </w:p>
    <w:p w14:paraId="6C838F55" w14:textId="04314DB8" w:rsidR="00A9047D" w:rsidRPr="00490452" w:rsidRDefault="00A9047D" w:rsidP="0032268F">
      <w:pPr>
        <w:spacing w:after="0" w:line="240" w:lineRule="auto"/>
        <w:ind w:left="810"/>
        <w:rPr>
          <w:rFonts w:ascii="Garamond" w:hAnsi="Garamond"/>
          <w:color w:val="000000"/>
          <w:sz w:val="24"/>
          <w:szCs w:val="24"/>
          <w:lang w:eastAsia="en-CA"/>
        </w:rPr>
      </w:pPr>
      <w:r w:rsidRPr="00490452">
        <w:rPr>
          <w:rFonts w:ascii="Garamond" w:hAnsi="Garamond"/>
          <w:color w:val="000000"/>
          <w:sz w:val="24"/>
          <w:szCs w:val="24"/>
          <w:lang w:eastAsia="en-CA"/>
        </w:rPr>
        <w:t>Please list the specific items.</w:t>
      </w:r>
    </w:p>
    <w:p w14:paraId="52C6A806" w14:textId="77777777" w:rsidR="00A9047D" w:rsidRPr="00490452" w:rsidRDefault="00A9047D" w:rsidP="0032268F">
      <w:pPr>
        <w:spacing w:after="0" w:line="240" w:lineRule="auto"/>
        <w:ind w:left="810"/>
        <w:rPr>
          <w:rFonts w:ascii="Garamond" w:hAnsi="Garamond"/>
          <w:color w:val="000000"/>
          <w:sz w:val="24"/>
          <w:szCs w:val="24"/>
          <w:lang w:eastAsia="en-CA"/>
        </w:rPr>
      </w:pPr>
    </w:p>
    <w:p w14:paraId="0E1EAC57" w14:textId="0976013C" w:rsidR="00A9047D" w:rsidRPr="00490452" w:rsidRDefault="00A9047D" w:rsidP="0032268F">
      <w:pPr>
        <w:numPr>
          <w:ilvl w:val="1"/>
          <w:numId w:val="1"/>
        </w:numPr>
        <w:spacing w:after="0" w:line="240" w:lineRule="auto"/>
        <w:ind w:left="810" w:hanging="270"/>
        <w:rPr>
          <w:rFonts w:ascii="Garamond" w:hAnsi="Garamond"/>
          <w:color w:val="000000"/>
          <w:sz w:val="24"/>
          <w:szCs w:val="24"/>
          <w:lang w:eastAsia="en-CA"/>
        </w:rPr>
      </w:pPr>
      <w:r w:rsidRPr="00490452">
        <w:rPr>
          <w:rFonts w:ascii="Garamond" w:hAnsi="Garamond"/>
          <w:b/>
          <w:color w:val="000000"/>
          <w:sz w:val="24"/>
          <w:szCs w:val="24"/>
          <w:lang w:eastAsia="en-CA"/>
        </w:rPr>
        <w:t>Other Expenses</w:t>
      </w:r>
    </w:p>
    <w:p w14:paraId="49C62DD7" w14:textId="27A00B3A" w:rsidR="00A9047D" w:rsidRPr="00490452" w:rsidRDefault="00A9047D" w:rsidP="0032268F">
      <w:pPr>
        <w:pStyle w:val="ListParagraph"/>
        <w:spacing w:after="0" w:line="240" w:lineRule="auto"/>
        <w:ind w:left="810"/>
        <w:rPr>
          <w:rFonts w:ascii="Garamond" w:hAnsi="Garamond"/>
          <w:color w:val="000000"/>
          <w:sz w:val="24"/>
          <w:szCs w:val="24"/>
          <w:lang w:eastAsia="en-CA"/>
        </w:rPr>
      </w:pPr>
      <w:r w:rsidRPr="00490452">
        <w:rPr>
          <w:rFonts w:ascii="Garamond" w:hAnsi="Garamond"/>
          <w:color w:val="000000"/>
          <w:sz w:val="24"/>
          <w:szCs w:val="24"/>
          <w:lang w:eastAsia="en-CA"/>
        </w:rPr>
        <w:t>Please list the specific items.</w:t>
      </w:r>
    </w:p>
    <w:p w14:paraId="0526ABD9" w14:textId="77777777" w:rsidR="0032268F" w:rsidRPr="00490452" w:rsidRDefault="0032268F" w:rsidP="0032268F">
      <w:pPr>
        <w:spacing w:after="0" w:line="240" w:lineRule="auto"/>
        <w:rPr>
          <w:rFonts w:ascii="Garamond" w:hAnsi="Garamond"/>
          <w:sz w:val="24"/>
          <w:szCs w:val="24"/>
          <w:lang w:eastAsia="en-CA"/>
        </w:rPr>
      </w:pPr>
    </w:p>
    <w:p w14:paraId="52D97FB3" w14:textId="7AF06CD8" w:rsidR="00A9047D" w:rsidRPr="00490452" w:rsidRDefault="00A9047D" w:rsidP="0032268F">
      <w:pPr>
        <w:spacing w:after="0" w:line="240" w:lineRule="auto"/>
        <w:ind w:left="360"/>
        <w:rPr>
          <w:rFonts w:ascii="Garamond" w:hAnsi="Garamond"/>
          <w:color w:val="000000"/>
          <w:sz w:val="24"/>
          <w:szCs w:val="24"/>
          <w:lang w:eastAsia="en-CA"/>
        </w:rPr>
      </w:pPr>
      <w:r w:rsidRPr="00490452">
        <w:rPr>
          <w:rFonts w:ascii="Garamond" w:hAnsi="Garamond"/>
          <w:color w:val="000000"/>
          <w:sz w:val="24"/>
          <w:szCs w:val="24"/>
          <w:lang w:eastAsia="en-CA"/>
        </w:rPr>
        <w:t xml:space="preserve">Proceed to Form: </w:t>
      </w:r>
      <w:hyperlink r:id="rId15" w:history="1">
        <w:r w:rsidR="00894E64" w:rsidRPr="000C1185">
          <w:rPr>
            <w:rStyle w:val="Hyperlink"/>
            <w:rFonts w:ascii="Garamond" w:hAnsi="Garamond"/>
            <w:sz w:val="24"/>
            <w:szCs w:val="24"/>
            <w:lang w:eastAsia="en-CA"/>
          </w:rPr>
          <w:t>CRP.FOR</w:t>
        </w:r>
        <w:r w:rsidR="00894E64" w:rsidRPr="000C1185">
          <w:rPr>
            <w:rStyle w:val="Hyperlink"/>
            <w:rFonts w:ascii="Garamond" w:hAnsi="Garamond"/>
            <w:sz w:val="24"/>
            <w:szCs w:val="24"/>
            <w:lang w:eastAsia="en-CA"/>
          </w:rPr>
          <w:t>M</w:t>
        </w:r>
        <w:r w:rsidR="00894E64" w:rsidRPr="000C1185">
          <w:rPr>
            <w:rStyle w:val="Hyperlink"/>
            <w:rFonts w:ascii="Garamond" w:hAnsi="Garamond"/>
            <w:sz w:val="24"/>
            <w:szCs w:val="24"/>
            <w:lang w:eastAsia="en-CA"/>
          </w:rPr>
          <w:t>.003</w:t>
        </w:r>
      </w:hyperlink>
    </w:p>
    <w:p w14:paraId="7D04D3C2" w14:textId="77777777" w:rsidR="00A9047D" w:rsidRPr="00490452" w:rsidRDefault="00A9047D" w:rsidP="0032268F">
      <w:pPr>
        <w:spacing w:after="0" w:line="240" w:lineRule="auto"/>
        <w:ind w:left="360"/>
        <w:rPr>
          <w:rFonts w:ascii="Garamond" w:hAnsi="Garamond"/>
          <w:color w:val="000000"/>
          <w:sz w:val="24"/>
          <w:szCs w:val="24"/>
          <w:lang w:eastAsia="en-CA"/>
        </w:rPr>
      </w:pPr>
    </w:p>
    <w:p w14:paraId="3F05E986" w14:textId="77777777" w:rsidR="005B1FE6" w:rsidRPr="00490452" w:rsidRDefault="005B1FE6" w:rsidP="005B1FE6">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ascii="Garamond" w:hAnsi="Garamond" w:cs="Arial"/>
          <w:b/>
          <w:sz w:val="24"/>
          <w:szCs w:val="24"/>
        </w:rPr>
      </w:pPr>
      <w:r w:rsidRPr="00490452">
        <w:rPr>
          <w:rFonts w:ascii="Garamond" w:hAnsi="Garamond" w:cs="Arial"/>
          <w:b/>
          <w:sz w:val="24"/>
          <w:szCs w:val="24"/>
        </w:rPr>
        <w:t xml:space="preserve">Submission Process: </w:t>
      </w:r>
    </w:p>
    <w:p w14:paraId="60DC8B6D" w14:textId="46E0AEB4" w:rsidR="005B1FE6" w:rsidRPr="00490452" w:rsidRDefault="005C28B6" w:rsidP="005B1FE6">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Style w:val="Hyperlink"/>
          <w:rFonts w:ascii="Garamond" w:hAnsi="Garamond"/>
          <w:sz w:val="24"/>
          <w:szCs w:val="24"/>
        </w:rPr>
      </w:pPr>
      <w:r>
        <w:rPr>
          <w:rFonts w:ascii="Garamond" w:hAnsi="Garamond" w:cs="Arial"/>
          <w:b/>
          <w:sz w:val="24"/>
          <w:szCs w:val="24"/>
        </w:rPr>
        <w:t xml:space="preserve">Please </w:t>
      </w:r>
      <w:r w:rsidR="005B1FE6" w:rsidRPr="00490452">
        <w:rPr>
          <w:rFonts w:ascii="Garamond" w:hAnsi="Garamond" w:cs="Arial"/>
          <w:b/>
          <w:sz w:val="24"/>
          <w:szCs w:val="24"/>
        </w:rPr>
        <w:t xml:space="preserve">submit the application package electronically to </w:t>
      </w:r>
      <w:hyperlink r:id="rId16" w:history="1">
        <w:r w:rsidR="005B1FE6" w:rsidRPr="00490452">
          <w:rPr>
            <w:rStyle w:val="Hyperlink"/>
            <w:rFonts w:ascii="Garamond" w:hAnsi="Garamond" w:cs="Arial"/>
            <w:b/>
            <w:sz w:val="24"/>
            <w:szCs w:val="24"/>
          </w:rPr>
          <w:t>research@msvu.ca</w:t>
        </w:r>
      </w:hyperlink>
    </w:p>
    <w:p w14:paraId="07DDB4F6" w14:textId="77777777" w:rsidR="005B1FE6" w:rsidRPr="00490452" w:rsidRDefault="005B1FE6" w:rsidP="005B1FE6">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Style w:val="Hyperlink"/>
          <w:rFonts w:ascii="Garamond" w:hAnsi="Garamond" w:cs="Arial"/>
          <w:b/>
          <w:sz w:val="24"/>
          <w:szCs w:val="24"/>
        </w:rPr>
      </w:pPr>
    </w:p>
    <w:p w14:paraId="5F73E51B" w14:textId="3D0B2905" w:rsidR="005B1FE6" w:rsidRPr="00545F43" w:rsidRDefault="005B1FE6" w:rsidP="005B1FE6">
      <w:pPr>
        <w:pStyle w:val="ListParagraph"/>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ind w:left="0"/>
        <w:rPr>
          <w:rStyle w:val="Hyperlink"/>
          <w:rFonts w:ascii="Garamond" w:hAnsi="Garamond" w:cs="Arial"/>
          <w:color w:val="000000" w:themeColor="text1"/>
          <w:sz w:val="24"/>
          <w:szCs w:val="24"/>
          <w:u w:val="none"/>
        </w:rPr>
      </w:pPr>
      <w:r w:rsidRPr="00545F43">
        <w:rPr>
          <w:rStyle w:val="Hyperlink"/>
          <w:rFonts w:ascii="Garamond" w:hAnsi="Garamond" w:cs="Arial"/>
          <w:color w:val="000000" w:themeColor="text1"/>
          <w:sz w:val="24"/>
          <w:szCs w:val="24"/>
          <w:u w:val="none"/>
        </w:rPr>
        <w:t xml:space="preserve">Note: </w:t>
      </w:r>
      <w:r w:rsidRPr="00545F43">
        <w:rPr>
          <w:rStyle w:val="Hyperlink"/>
          <w:rFonts w:ascii="Garamond" w:hAnsi="Garamond" w:cs="Arial"/>
          <w:color w:val="000000" w:themeColor="text1"/>
          <w:sz w:val="24"/>
          <w:szCs w:val="24"/>
          <w:highlight w:val="yellow"/>
          <w:u w:val="none"/>
        </w:rPr>
        <w:t>a maximum of 2 attachments</w:t>
      </w:r>
      <w:r w:rsidRPr="00545F43">
        <w:rPr>
          <w:rStyle w:val="Hyperlink"/>
          <w:rFonts w:ascii="Garamond" w:hAnsi="Garamond" w:cs="Arial"/>
          <w:color w:val="000000" w:themeColor="text1"/>
          <w:sz w:val="24"/>
          <w:szCs w:val="24"/>
          <w:u w:val="none"/>
        </w:rPr>
        <w:t xml:space="preserve"> are permitted for submission– you may submit only .</w:t>
      </w:r>
      <w:r w:rsidR="00545F43">
        <w:rPr>
          <w:rStyle w:val="Hyperlink"/>
          <w:rFonts w:ascii="Garamond" w:hAnsi="Garamond" w:cs="Arial"/>
          <w:color w:val="000000" w:themeColor="text1"/>
          <w:sz w:val="24"/>
          <w:szCs w:val="24"/>
          <w:u w:val="none"/>
        </w:rPr>
        <w:t>pdf</w:t>
      </w:r>
      <w:r w:rsidRPr="00545F43">
        <w:rPr>
          <w:rStyle w:val="Hyperlink"/>
          <w:rFonts w:ascii="Garamond" w:hAnsi="Garamond" w:cs="Arial"/>
          <w:color w:val="000000" w:themeColor="text1"/>
          <w:sz w:val="24"/>
          <w:szCs w:val="24"/>
          <w:u w:val="none"/>
        </w:rPr>
        <w:t xml:space="preserve"> or .</w:t>
      </w:r>
      <w:r w:rsidR="00545F43">
        <w:rPr>
          <w:rStyle w:val="Hyperlink"/>
          <w:rFonts w:ascii="Garamond" w:hAnsi="Garamond" w:cs="Arial"/>
          <w:color w:val="000000" w:themeColor="text1"/>
          <w:sz w:val="24"/>
          <w:szCs w:val="24"/>
          <w:u w:val="none"/>
        </w:rPr>
        <w:t>doc(x)</w:t>
      </w:r>
      <w:r w:rsidRPr="00545F43">
        <w:rPr>
          <w:rStyle w:val="Hyperlink"/>
          <w:rFonts w:ascii="Garamond" w:hAnsi="Garamond" w:cs="Arial"/>
          <w:color w:val="000000" w:themeColor="text1"/>
          <w:sz w:val="24"/>
          <w:szCs w:val="24"/>
          <w:u w:val="none"/>
        </w:rPr>
        <w:t xml:space="preserve"> documents in the following manner:</w:t>
      </w:r>
    </w:p>
    <w:p w14:paraId="7C292F4C" w14:textId="77777777" w:rsidR="005B1FE6" w:rsidRPr="00F56876" w:rsidRDefault="005B1FE6" w:rsidP="005B1FE6">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ind w:left="284" w:hanging="284"/>
        <w:rPr>
          <w:rFonts w:ascii="Garamond" w:hAnsi="Garamond"/>
          <w:sz w:val="24"/>
          <w:szCs w:val="24"/>
        </w:rPr>
      </w:pPr>
      <w:r w:rsidRPr="00545F43">
        <w:rPr>
          <w:rFonts w:ascii="Garamond" w:hAnsi="Garamond" w:cs="Arial"/>
          <w:sz w:val="24"/>
          <w:szCs w:val="24"/>
        </w:rPr>
        <w:t>One attachment containing only the application and one document containing all appendices (if applicable)</w:t>
      </w:r>
    </w:p>
    <w:p w14:paraId="5308656D" w14:textId="77777777" w:rsidR="005B1FE6" w:rsidRPr="00545F43" w:rsidRDefault="005B1FE6" w:rsidP="005B1FE6">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sz w:val="24"/>
          <w:szCs w:val="24"/>
        </w:rPr>
      </w:pPr>
      <w:r w:rsidRPr="00545F43">
        <w:rPr>
          <w:rFonts w:ascii="Garamond" w:hAnsi="Garamond" w:cs="Arial"/>
          <w:sz w:val="24"/>
          <w:szCs w:val="24"/>
        </w:rPr>
        <w:t>or</w:t>
      </w:r>
    </w:p>
    <w:p w14:paraId="0427F951" w14:textId="77777777" w:rsidR="005B1FE6" w:rsidRPr="00545F43" w:rsidRDefault="005B1FE6" w:rsidP="005B1FE6">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ind w:left="284" w:hanging="284"/>
        <w:rPr>
          <w:rFonts w:ascii="Garamond" w:hAnsi="Garamond" w:cs="Arial"/>
          <w:sz w:val="24"/>
          <w:szCs w:val="24"/>
        </w:rPr>
      </w:pPr>
      <w:r w:rsidRPr="00545F43">
        <w:rPr>
          <w:rFonts w:ascii="Garamond" w:hAnsi="Garamond" w:cs="Arial"/>
          <w:sz w:val="24"/>
          <w:szCs w:val="24"/>
        </w:rPr>
        <w:t>One attachment containing both the application and all appendices (if applicable)</w:t>
      </w:r>
    </w:p>
    <w:p w14:paraId="0C944F6D" w14:textId="77777777" w:rsidR="005B1FE6" w:rsidRPr="00545F43" w:rsidRDefault="005B1FE6" w:rsidP="005B1FE6">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sz w:val="24"/>
          <w:szCs w:val="24"/>
        </w:rPr>
      </w:pPr>
    </w:p>
    <w:p w14:paraId="6C1E30B9" w14:textId="4F7AD239" w:rsidR="00C737F7" w:rsidRPr="00F56876" w:rsidRDefault="005B1FE6" w:rsidP="008B6476">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pPr>
      <w:r w:rsidRPr="00545F43">
        <w:rPr>
          <w:rFonts w:ascii="Garamond" w:hAnsi="Garamond" w:cs="Arial"/>
          <w:sz w:val="24"/>
          <w:szCs w:val="24"/>
        </w:rPr>
        <w:t>All appendices must be clearly labeled and reflect how they are referenced in the application.</w:t>
      </w:r>
      <w:r w:rsidR="0032268F" w:rsidRPr="00F56876">
        <w:tab/>
      </w:r>
    </w:p>
    <w:sectPr w:rsidR="00C737F7" w:rsidRPr="00F5687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FB0F6" w14:textId="77777777" w:rsidR="0070376B" w:rsidRDefault="0070376B" w:rsidP="001A16B3">
      <w:pPr>
        <w:spacing w:after="0" w:line="240" w:lineRule="auto"/>
      </w:pPr>
      <w:r>
        <w:separator/>
      </w:r>
    </w:p>
  </w:endnote>
  <w:endnote w:type="continuationSeparator" w:id="0">
    <w:p w14:paraId="418E9647" w14:textId="77777777" w:rsidR="0070376B" w:rsidRDefault="0070376B" w:rsidP="001A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sz w:val="20"/>
        <w:szCs w:val="20"/>
      </w:rPr>
      <w:id w:val="-267160670"/>
      <w:docPartObj>
        <w:docPartGallery w:val="Page Numbers (Bottom of Page)"/>
        <w:docPartUnique/>
      </w:docPartObj>
    </w:sdtPr>
    <w:sdtEndPr>
      <w:rPr>
        <w:color w:val="7F7F7F" w:themeColor="background1" w:themeShade="7F"/>
        <w:spacing w:val="60"/>
      </w:rPr>
    </w:sdtEndPr>
    <w:sdtContent>
      <w:p w14:paraId="7A08B759" w14:textId="667CEB81" w:rsidR="001A16B3" w:rsidRDefault="001A16B3" w:rsidP="001A16B3">
        <w:pPr>
          <w:spacing w:after="0" w:line="240" w:lineRule="auto"/>
          <w:rPr>
            <w:rFonts w:ascii="Franklin Gothic Book" w:hAnsi="Franklin Gothic Book"/>
            <w:sz w:val="20"/>
            <w:szCs w:val="20"/>
          </w:rPr>
        </w:pPr>
        <w:r w:rsidRPr="001A16B3">
          <w:rPr>
            <w:rFonts w:ascii="Franklin Gothic Book" w:hAnsi="Franklin Gothic Book"/>
            <w:sz w:val="20"/>
            <w:szCs w:val="20"/>
          </w:rPr>
          <w:t>CRP.</w:t>
        </w:r>
        <w:r w:rsidR="00990382">
          <w:rPr>
            <w:rFonts w:ascii="Franklin Gothic Book" w:hAnsi="Franklin Gothic Book"/>
            <w:sz w:val="20"/>
            <w:szCs w:val="20"/>
          </w:rPr>
          <w:t>INST</w:t>
        </w:r>
        <w:r w:rsidR="0032268F">
          <w:rPr>
            <w:rFonts w:ascii="Franklin Gothic Book" w:hAnsi="Franklin Gothic Book"/>
            <w:sz w:val="20"/>
            <w:szCs w:val="20"/>
          </w:rPr>
          <w:t>.003</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Pr="001A16B3">
          <w:rPr>
            <w:rFonts w:ascii="Franklin Gothic Book" w:hAnsi="Franklin Gothic Book"/>
            <w:sz w:val="20"/>
            <w:szCs w:val="20"/>
          </w:rPr>
          <w:t>Last updated:</w:t>
        </w:r>
        <w:r w:rsidR="005C28B6">
          <w:rPr>
            <w:rFonts w:ascii="Franklin Gothic Book" w:hAnsi="Franklin Gothic Book"/>
            <w:sz w:val="20"/>
            <w:szCs w:val="20"/>
          </w:rPr>
          <w:t xml:space="preserve"> October 2020</w:t>
        </w:r>
        <w:r>
          <w:rPr>
            <w:rFonts w:ascii="Franklin Gothic Book" w:hAnsi="Franklin Gothic Book"/>
            <w:sz w:val="20"/>
            <w:szCs w:val="20"/>
          </w:rPr>
          <w:tab/>
        </w:r>
        <w:r>
          <w:rPr>
            <w:rFonts w:ascii="Franklin Gothic Book" w:hAnsi="Franklin Gothic Book"/>
            <w:sz w:val="20"/>
            <w:szCs w:val="20"/>
          </w:rPr>
          <w:tab/>
        </w:r>
        <w:r w:rsidRPr="001A16B3">
          <w:rPr>
            <w:rFonts w:ascii="Franklin Gothic Book" w:hAnsi="Franklin Gothic Book"/>
            <w:sz w:val="20"/>
            <w:szCs w:val="20"/>
          </w:rPr>
          <w:fldChar w:fldCharType="begin"/>
        </w:r>
        <w:r w:rsidRPr="001A16B3">
          <w:rPr>
            <w:rFonts w:ascii="Franklin Gothic Book" w:hAnsi="Franklin Gothic Book"/>
            <w:sz w:val="20"/>
            <w:szCs w:val="20"/>
          </w:rPr>
          <w:instrText xml:space="preserve"> PAGE   \* MERGEFORMAT </w:instrText>
        </w:r>
        <w:r w:rsidRPr="001A16B3">
          <w:rPr>
            <w:rFonts w:ascii="Franklin Gothic Book" w:hAnsi="Franklin Gothic Book"/>
            <w:sz w:val="20"/>
            <w:szCs w:val="20"/>
          </w:rPr>
          <w:fldChar w:fldCharType="separate"/>
        </w:r>
        <w:r w:rsidR="008B6476">
          <w:rPr>
            <w:rFonts w:ascii="Franklin Gothic Book" w:hAnsi="Franklin Gothic Book"/>
            <w:noProof/>
            <w:sz w:val="20"/>
            <w:szCs w:val="20"/>
          </w:rPr>
          <w:t>2</w:t>
        </w:r>
        <w:r w:rsidRPr="001A16B3">
          <w:rPr>
            <w:rFonts w:ascii="Franklin Gothic Book" w:hAnsi="Franklin Gothic Book"/>
            <w:noProof/>
            <w:sz w:val="20"/>
            <w:szCs w:val="20"/>
          </w:rPr>
          <w:fldChar w:fldCharType="end"/>
        </w:r>
        <w:r w:rsidRPr="001A16B3">
          <w:rPr>
            <w:rFonts w:ascii="Franklin Gothic Book" w:hAnsi="Franklin Gothic Book"/>
            <w:sz w:val="20"/>
            <w:szCs w:val="20"/>
          </w:rPr>
          <w:t xml:space="preserve"> | </w:t>
        </w:r>
        <w:r w:rsidRPr="001A16B3">
          <w:rPr>
            <w:rFonts w:ascii="Franklin Gothic Book" w:hAnsi="Franklin Gothic Book"/>
            <w:color w:val="7F7F7F" w:themeColor="background1" w:themeShade="7F"/>
            <w:spacing w:val="60"/>
            <w:sz w:val="20"/>
            <w:szCs w:val="20"/>
          </w:rPr>
          <w:t>Page</w:t>
        </w:r>
      </w:p>
      <w:p w14:paraId="3B6ED14F" w14:textId="339BF1AB" w:rsidR="001A16B3" w:rsidRPr="001A16B3" w:rsidRDefault="0032268F" w:rsidP="001A16B3">
        <w:pPr>
          <w:spacing w:after="0" w:line="240" w:lineRule="auto"/>
          <w:rPr>
            <w:rFonts w:ascii="Franklin Gothic Book" w:hAnsi="Franklin Gothic Book"/>
            <w:color w:val="7F7F7F" w:themeColor="background1" w:themeShade="7F"/>
            <w:spacing w:val="60"/>
            <w:sz w:val="20"/>
            <w:szCs w:val="20"/>
          </w:rPr>
        </w:pPr>
        <w:r>
          <w:rPr>
            <w:rFonts w:ascii="Franklin Gothic Book" w:hAnsi="Franklin Gothic Book"/>
            <w:sz w:val="20"/>
            <w:szCs w:val="20"/>
          </w:rPr>
          <w:t xml:space="preserve">Salary-based </w:t>
        </w:r>
        <w:r w:rsidR="001A16B3">
          <w:rPr>
            <w:rFonts w:ascii="Franklin Gothic Book" w:hAnsi="Franklin Gothic Book"/>
            <w:sz w:val="20"/>
            <w:szCs w:val="20"/>
          </w:rPr>
          <w:t>Grant</w:t>
        </w:r>
        <w:r w:rsidR="00990382">
          <w:rPr>
            <w:rFonts w:ascii="Franklin Gothic Book" w:hAnsi="Franklin Gothic Book"/>
            <w:sz w:val="20"/>
            <w:szCs w:val="20"/>
          </w:rPr>
          <w:t xml:space="preserve"> Instructions</w:t>
        </w:r>
      </w:p>
    </w:sdtContent>
  </w:sdt>
  <w:p w14:paraId="2560A6D5" w14:textId="77777777" w:rsidR="001A16B3" w:rsidRPr="001A16B3" w:rsidRDefault="001A16B3" w:rsidP="001A16B3">
    <w:pPr>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CABDE" w14:textId="77777777" w:rsidR="0070376B" w:rsidRDefault="0070376B" w:rsidP="001A16B3">
      <w:pPr>
        <w:spacing w:after="0" w:line="240" w:lineRule="auto"/>
      </w:pPr>
      <w:r>
        <w:separator/>
      </w:r>
    </w:p>
  </w:footnote>
  <w:footnote w:type="continuationSeparator" w:id="0">
    <w:p w14:paraId="481F79F6" w14:textId="77777777" w:rsidR="0070376B" w:rsidRDefault="0070376B" w:rsidP="001A1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5F8"/>
    <w:multiLevelType w:val="hybridMultilevel"/>
    <w:tmpl w:val="E1C49BE0"/>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 w15:restartNumberingAfterBreak="0">
    <w:nsid w:val="04D748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002943"/>
    <w:multiLevelType w:val="hybridMultilevel"/>
    <w:tmpl w:val="746002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0C0F5A"/>
    <w:multiLevelType w:val="hybridMultilevel"/>
    <w:tmpl w:val="062AE7B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274139C"/>
    <w:multiLevelType w:val="multilevel"/>
    <w:tmpl w:val="BE64A86E"/>
    <w:lvl w:ilvl="0">
      <w:start w:val="1"/>
      <w:numFmt w:val="bullet"/>
      <w:lvlText w:val=""/>
      <w:lvlJc w:val="left"/>
      <w:pPr>
        <w:ind w:left="900" w:hanging="360"/>
      </w:pPr>
      <w:rPr>
        <w:rFonts w:ascii="Symbol" w:hAnsi="Symbol" w:hint="default"/>
        <w:b w:val="0"/>
        <w:sz w:val="22"/>
      </w:rPr>
    </w:lvl>
    <w:lvl w:ilvl="1">
      <w:start w:val="1"/>
      <w:numFmt w:val="lowerLetter"/>
      <w:lvlText w:val="%2)"/>
      <w:lvlJc w:val="left"/>
      <w:pPr>
        <w:ind w:left="1260" w:hanging="360"/>
      </w:pPr>
      <w:rPr>
        <w:b w:val="0"/>
      </w:rPr>
    </w:lvl>
    <w:lvl w:ilvl="2">
      <w:start w:val="1"/>
      <w:numFmt w:val="bullet"/>
      <w:lvlText w:val=""/>
      <w:lvlJc w:val="left"/>
      <w:pPr>
        <w:ind w:left="1620" w:hanging="360"/>
      </w:pPr>
      <w:rPr>
        <w:rFonts w:ascii="Symbol" w:hAnsi="Symbol" w:hint="default"/>
      </w:rPr>
    </w:lvl>
    <w:lvl w:ilvl="3">
      <w:start w:val="1"/>
      <w:numFmt w:val="bullet"/>
      <w:lvlText w:val=""/>
      <w:lvlJc w:val="left"/>
      <w:pPr>
        <w:ind w:left="1980" w:hanging="360"/>
      </w:pPr>
      <w:rPr>
        <w:rFonts w:ascii="Symbol" w:hAnsi="Symbol" w:hint="default"/>
      </w:rPr>
    </w:lvl>
    <w:lvl w:ilvl="4">
      <w:start w:val="1"/>
      <w:numFmt w:val="lowerLetter"/>
      <w:lvlText w:val="(%5)"/>
      <w:lvlJc w:val="left"/>
      <w:pPr>
        <w:ind w:left="2340" w:hanging="360"/>
      </w:pPr>
    </w:lvl>
    <w:lvl w:ilvl="5">
      <w:start w:val="1"/>
      <w:numFmt w:val="lowerRoman"/>
      <w:lvlText w:val="(%6)"/>
      <w:lvlJc w:val="left"/>
      <w:pPr>
        <w:ind w:left="2700" w:hanging="360"/>
      </w:pPr>
    </w:lvl>
    <w:lvl w:ilvl="6">
      <w:start w:val="1"/>
      <w:numFmt w:val="decimal"/>
      <w:lvlText w:val="%7."/>
      <w:lvlJc w:val="left"/>
      <w:pPr>
        <w:ind w:left="3060" w:hanging="360"/>
      </w:pPr>
    </w:lvl>
    <w:lvl w:ilvl="7">
      <w:start w:val="1"/>
      <w:numFmt w:val="lowerLetter"/>
      <w:lvlText w:val="%8."/>
      <w:lvlJc w:val="left"/>
      <w:pPr>
        <w:ind w:left="3420" w:hanging="360"/>
      </w:pPr>
    </w:lvl>
    <w:lvl w:ilvl="8">
      <w:start w:val="1"/>
      <w:numFmt w:val="lowerRoman"/>
      <w:lvlText w:val="%9."/>
      <w:lvlJc w:val="left"/>
      <w:pPr>
        <w:ind w:left="3780" w:hanging="360"/>
      </w:pPr>
    </w:lvl>
  </w:abstractNum>
  <w:abstractNum w:abstractNumId="5" w15:restartNumberingAfterBreak="0">
    <w:nsid w:val="14C503C3"/>
    <w:multiLevelType w:val="multilevel"/>
    <w:tmpl w:val="1452FB24"/>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08329D"/>
    <w:multiLevelType w:val="multilevel"/>
    <w:tmpl w:val="3DE87360"/>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1541B69"/>
    <w:multiLevelType w:val="hybridMultilevel"/>
    <w:tmpl w:val="8C4A70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330F0ED7"/>
    <w:multiLevelType w:val="hybridMultilevel"/>
    <w:tmpl w:val="267CD9B6"/>
    <w:lvl w:ilvl="0" w:tplc="E1FE4F6A">
      <w:numFmt w:val="bullet"/>
      <w:lvlText w:val="•"/>
      <w:lvlJc w:val="left"/>
      <w:pPr>
        <w:ind w:left="-774" w:hanging="360"/>
      </w:pPr>
      <w:rPr>
        <w:rFonts w:ascii="Arial" w:eastAsiaTheme="minorHAnsi" w:hAnsi="Arial" w:cs="Arial" w:hint="default"/>
      </w:rPr>
    </w:lvl>
    <w:lvl w:ilvl="1" w:tplc="10090003">
      <w:start w:val="1"/>
      <w:numFmt w:val="bullet"/>
      <w:lvlText w:val="o"/>
      <w:lvlJc w:val="left"/>
      <w:pPr>
        <w:ind w:left="306" w:hanging="360"/>
      </w:pPr>
      <w:rPr>
        <w:rFonts w:ascii="Courier New" w:hAnsi="Courier New" w:cs="Courier New" w:hint="default"/>
      </w:rPr>
    </w:lvl>
    <w:lvl w:ilvl="2" w:tplc="10090005">
      <w:start w:val="1"/>
      <w:numFmt w:val="bullet"/>
      <w:lvlText w:val=""/>
      <w:lvlJc w:val="left"/>
      <w:pPr>
        <w:ind w:left="1026" w:hanging="360"/>
      </w:pPr>
      <w:rPr>
        <w:rFonts w:ascii="Wingdings" w:hAnsi="Wingdings" w:hint="default"/>
      </w:rPr>
    </w:lvl>
    <w:lvl w:ilvl="3" w:tplc="10090001">
      <w:start w:val="1"/>
      <w:numFmt w:val="bullet"/>
      <w:lvlText w:val=""/>
      <w:lvlJc w:val="left"/>
      <w:pPr>
        <w:ind w:left="1746" w:hanging="360"/>
      </w:pPr>
      <w:rPr>
        <w:rFonts w:ascii="Symbol" w:hAnsi="Symbol" w:hint="default"/>
      </w:rPr>
    </w:lvl>
    <w:lvl w:ilvl="4" w:tplc="10090003">
      <w:start w:val="1"/>
      <w:numFmt w:val="bullet"/>
      <w:lvlText w:val="o"/>
      <w:lvlJc w:val="left"/>
      <w:pPr>
        <w:ind w:left="2466" w:hanging="360"/>
      </w:pPr>
      <w:rPr>
        <w:rFonts w:ascii="Courier New" w:hAnsi="Courier New" w:cs="Courier New" w:hint="default"/>
      </w:rPr>
    </w:lvl>
    <w:lvl w:ilvl="5" w:tplc="10090005">
      <w:start w:val="1"/>
      <w:numFmt w:val="bullet"/>
      <w:lvlText w:val=""/>
      <w:lvlJc w:val="left"/>
      <w:pPr>
        <w:ind w:left="3186" w:hanging="360"/>
      </w:pPr>
      <w:rPr>
        <w:rFonts w:ascii="Wingdings" w:hAnsi="Wingdings" w:hint="default"/>
      </w:rPr>
    </w:lvl>
    <w:lvl w:ilvl="6" w:tplc="10090001">
      <w:start w:val="1"/>
      <w:numFmt w:val="bullet"/>
      <w:lvlText w:val=""/>
      <w:lvlJc w:val="left"/>
      <w:pPr>
        <w:ind w:left="3906" w:hanging="360"/>
      </w:pPr>
      <w:rPr>
        <w:rFonts w:ascii="Symbol" w:hAnsi="Symbol" w:hint="default"/>
      </w:rPr>
    </w:lvl>
    <w:lvl w:ilvl="7" w:tplc="10090003">
      <w:start w:val="1"/>
      <w:numFmt w:val="bullet"/>
      <w:lvlText w:val="o"/>
      <w:lvlJc w:val="left"/>
      <w:pPr>
        <w:ind w:left="4626" w:hanging="360"/>
      </w:pPr>
      <w:rPr>
        <w:rFonts w:ascii="Courier New" w:hAnsi="Courier New" w:cs="Courier New" w:hint="default"/>
      </w:rPr>
    </w:lvl>
    <w:lvl w:ilvl="8" w:tplc="10090005">
      <w:start w:val="1"/>
      <w:numFmt w:val="bullet"/>
      <w:lvlText w:val=""/>
      <w:lvlJc w:val="left"/>
      <w:pPr>
        <w:ind w:left="5346" w:hanging="360"/>
      </w:pPr>
      <w:rPr>
        <w:rFonts w:ascii="Wingdings" w:hAnsi="Wingdings" w:hint="default"/>
      </w:rPr>
    </w:lvl>
  </w:abstractNum>
  <w:abstractNum w:abstractNumId="9" w15:restartNumberingAfterBreak="0">
    <w:nsid w:val="36E060E4"/>
    <w:multiLevelType w:val="multilevel"/>
    <w:tmpl w:val="BE64A86E"/>
    <w:lvl w:ilvl="0">
      <w:start w:val="1"/>
      <w:numFmt w:val="bullet"/>
      <w:lvlText w:val=""/>
      <w:lvlJc w:val="left"/>
      <w:pPr>
        <w:ind w:left="360" w:hanging="360"/>
      </w:pPr>
      <w:rPr>
        <w:rFonts w:ascii="Symbol" w:hAnsi="Symbol" w:hint="default"/>
        <w:b w:val="0"/>
        <w:sz w:val="22"/>
      </w:rPr>
    </w:lvl>
    <w:lvl w:ilvl="1">
      <w:start w:val="1"/>
      <w:numFmt w:val="lowerLetter"/>
      <w:lvlText w:val="%2)"/>
      <w:lvlJc w:val="left"/>
      <w:pPr>
        <w:ind w:left="720" w:hanging="360"/>
      </w:pPr>
      <w:rPr>
        <w:b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7A56B3D"/>
    <w:multiLevelType w:val="hybridMultilevel"/>
    <w:tmpl w:val="854A09DE"/>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1" w15:restartNumberingAfterBreak="0">
    <w:nsid w:val="3B84029C"/>
    <w:multiLevelType w:val="multilevel"/>
    <w:tmpl w:val="D85A7132"/>
    <w:lvl w:ilvl="0">
      <w:start w:val="5"/>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8C614D"/>
    <w:multiLevelType w:val="hybridMultilevel"/>
    <w:tmpl w:val="3C12C6A8"/>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3" w15:restartNumberingAfterBreak="0">
    <w:nsid w:val="501C0976"/>
    <w:multiLevelType w:val="hybridMultilevel"/>
    <w:tmpl w:val="B5E8025A"/>
    <w:lvl w:ilvl="0" w:tplc="9B7A2946">
      <w:numFmt w:val="bullet"/>
      <w:lvlText w:val="-"/>
      <w:lvlJc w:val="left"/>
      <w:pPr>
        <w:ind w:left="630" w:hanging="360"/>
      </w:pPr>
      <w:rPr>
        <w:rFonts w:ascii="Garamond" w:eastAsiaTheme="minorHAnsi" w:hAnsi="Garamond" w:cstheme="minorBidi" w:hint="default"/>
        <w:b w:val="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5F063B78"/>
    <w:multiLevelType w:val="hybridMultilevel"/>
    <w:tmpl w:val="7326F9D4"/>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5" w15:restartNumberingAfterBreak="0">
    <w:nsid w:val="607E0E4A"/>
    <w:multiLevelType w:val="hybridMultilevel"/>
    <w:tmpl w:val="E1900D62"/>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16" w15:restartNumberingAfterBreak="0">
    <w:nsid w:val="60991B56"/>
    <w:multiLevelType w:val="multilevel"/>
    <w:tmpl w:val="E578C28C"/>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C9309EC"/>
    <w:multiLevelType w:val="hybridMultilevel"/>
    <w:tmpl w:val="B0287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24373F"/>
    <w:multiLevelType w:val="hybridMultilevel"/>
    <w:tmpl w:val="514C69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EFD02EA"/>
    <w:multiLevelType w:val="multilevel"/>
    <w:tmpl w:val="F2706CDE"/>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9"/>
  </w:num>
  <w:num w:numId="3">
    <w:abstractNumId w:val="5"/>
  </w:num>
  <w:num w:numId="4">
    <w:abstractNumId w:val="14"/>
  </w:num>
  <w:num w:numId="5">
    <w:abstractNumId w:val="7"/>
  </w:num>
  <w:num w:numId="6">
    <w:abstractNumId w:val="0"/>
  </w:num>
  <w:num w:numId="7">
    <w:abstractNumId w:val="1"/>
  </w:num>
  <w:num w:numId="8">
    <w:abstractNumId w:val="11"/>
  </w:num>
  <w:num w:numId="9">
    <w:abstractNumId w:val="16"/>
  </w:num>
  <w:num w:numId="10">
    <w:abstractNumId w:val="10"/>
  </w:num>
  <w:num w:numId="11">
    <w:abstractNumId w:val="12"/>
  </w:num>
  <w:num w:numId="12">
    <w:abstractNumId w:val="15"/>
  </w:num>
  <w:num w:numId="13">
    <w:abstractNumId w:val="3"/>
  </w:num>
  <w:num w:numId="14">
    <w:abstractNumId w:val="17"/>
  </w:num>
  <w:num w:numId="15">
    <w:abstractNumId w:val="18"/>
  </w:num>
  <w:num w:numId="16">
    <w:abstractNumId w:val="2"/>
  </w:num>
  <w:num w:numId="17">
    <w:abstractNumId w:val="9"/>
  </w:num>
  <w:num w:numId="18">
    <w:abstractNumId w:val="4"/>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1D"/>
    <w:rsid w:val="000377FE"/>
    <w:rsid w:val="000C1185"/>
    <w:rsid w:val="000F5A20"/>
    <w:rsid w:val="001058AF"/>
    <w:rsid w:val="0013031D"/>
    <w:rsid w:val="00161360"/>
    <w:rsid w:val="001730A4"/>
    <w:rsid w:val="001A16B3"/>
    <w:rsid w:val="001B663B"/>
    <w:rsid w:val="003026D2"/>
    <w:rsid w:val="0032268F"/>
    <w:rsid w:val="003653EB"/>
    <w:rsid w:val="003C0413"/>
    <w:rsid w:val="003D3F9F"/>
    <w:rsid w:val="003E13EF"/>
    <w:rsid w:val="00412BAB"/>
    <w:rsid w:val="00490452"/>
    <w:rsid w:val="004A464B"/>
    <w:rsid w:val="00543E1F"/>
    <w:rsid w:val="00545F43"/>
    <w:rsid w:val="00564B1D"/>
    <w:rsid w:val="005B1FE6"/>
    <w:rsid w:val="005C28B6"/>
    <w:rsid w:val="00703751"/>
    <w:rsid w:val="0070376B"/>
    <w:rsid w:val="0073438C"/>
    <w:rsid w:val="00894E64"/>
    <w:rsid w:val="008B5ADD"/>
    <w:rsid w:val="008B6476"/>
    <w:rsid w:val="00930DB3"/>
    <w:rsid w:val="0093749D"/>
    <w:rsid w:val="00957278"/>
    <w:rsid w:val="00990382"/>
    <w:rsid w:val="009A0E43"/>
    <w:rsid w:val="00A025FB"/>
    <w:rsid w:val="00A73331"/>
    <w:rsid w:val="00A8739A"/>
    <w:rsid w:val="00A9047D"/>
    <w:rsid w:val="00B13AEB"/>
    <w:rsid w:val="00B564E7"/>
    <w:rsid w:val="00B63D97"/>
    <w:rsid w:val="00B94087"/>
    <w:rsid w:val="00BB5D61"/>
    <w:rsid w:val="00C737F7"/>
    <w:rsid w:val="00D95019"/>
    <w:rsid w:val="00DB2F4D"/>
    <w:rsid w:val="00E13A1A"/>
    <w:rsid w:val="00F144FC"/>
    <w:rsid w:val="00F56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AE27"/>
  <w15:chartTrackingRefBased/>
  <w15:docId w15:val="{D6C77C53-94BB-4C08-8389-B69339C3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7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6B3"/>
  </w:style>
  <w:style w:type="paragraph" w:styleId="Footer">
    <w:name w:val="footer"/>
    <w:basedOn w:val="Normal"/>
    <w:link w:val="FooterChar"/>
    <w:unhideWhenUsed/>
    <w:rsid w:val="001A1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6B3"/>
  </w:style>
  <w:style w:type="character" w:styleId="Hyperlink">
    <w:name w:val="Hyperlink"/>
    <w:rsid w:val="00C737F7"/>
    <w:rPr>
      <w:color w:val="336699"/>
      <w:u w:val="single"/>
    </w:rPr>
  </w:style>
  <w:style w:type="table" w:styleId="TableGrid">
    <w:name w:val="Table Grid"/>
    <w:basedOn w:val="TableNormal"/>
    <w:rsid w:val="0070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3751"/>
    <w:rPr>
      <w:rFonts w:asciiTheme="majorHAnsi" w:eastAsiaTheme="majorEastAsia" w:hAnsiTheme="majorHAnsi" w:cstheme="majorBidi"/>
      <w:color w:val="2E74B5" w:themeColor="accent1" w:themeShade="BF"/>
      <w:sz w:val="32"/>
      <w:szCs w:val="32"/>
    </w:rPr>
  </w:style>
  <w:style w:type="paragraph" w:styleId="NormalWeb">
    <w:name w:val="Normal (Web)"/>
    <w:basedOn w:val="Normal"/>
    <w:rsid w:val="00703751"/>
    <w:pPr>
      <w:spacing w:before="100" w:beforeAutospacing="1" w:after="100" w:afterAutospacing="1" w:line="240" w:lineRule="auto"/>
    </w:pPr>
    <w:rPr>
      <w:rFonts w:ascii="Verdana" w:eastAsia="Times New Roman" w:hAnsi="Verdana" w:cs="Times New Roman"/>
      <w:color w:val="000066"/>
      <w:sz w:val="16"/>
      <w:szCs w:val="16"/>
      <w:lang w:val="en-CA" w:eastAsia="en-CA"/>
    </w:rPr>
  </w:style>
  <w:style w:type="paragraph" w:customStyle="1" w:styleId="Level1">
    <w:name w:val="Level 1"/>
    <w:rsid w:val="00703751"/>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94087"/>
    <w:rPr>
      <w:color w:val="954F72" w:themeColor="followedHyperlink"/>
      <w:u w:val="single"/>
    </w:rPr>
  </w:style>
  <w:style w:type="paragraph" w:styleId="ListParagraph">
    <w:name w:val="List Paragraph"/>
    <w:basedOn w:val="Normal"/>
    <w:uiPriority w:val="34"/>
    <w:qFormat/>
    <w:rsid w:val="00B94087"/>
    <w:pPr>
      <w:ind w:left="720"/>
      <w:contextualSpacing/>
    </w:pPr>
  </w:style>
  <w:style w:type="character" w:styleId="PlaceholderText">
    <w:name w:val="Placeholder Text"/>
    <w:uiPriority w:val="99"/>
    <w:semiHidden/>
    <w:rsid w:val="00F144FC"/>
    <w:rPr>
      <w:color w:val="808080"/>
    </w:rPr>
  </w:style>
  <w:style w:type="paragraph" w:customStyle="1" w:styleId="Default">
    <w:name w:val="Default"/>
    <w:rsid w:val="0032268F"/>
    <w:pPr>
      <w:autoSpaceDE w:val="0"/>
      <w:autoSpaceDN w:val="0"/>
      <w:adjustRightInd w:val="0"/>
      <w:spacing w:after="0" w:line="240" w:lineRule="auto"/>
    </w:pPr>
    <w:rPr>
      <w:rFonts w:ascii="Cambria" w:eastAsia="Times New Roman" w:hAnsi="Cambria" w:cs="Cambria"/>
      <w:color w:val="000000"/>
      <w:sz w:val="24"/>
      <w:szCs w:val="24"/>
    </w:rPr>
  </w:style>
  <w:style w:type="paragraph" w:styleId="BalloonText">
    <w:name w:val="Balloon Text"/>
    <w:basedOn w:val="Normal"/>
    <w:link w:val="BalloonTextChar"/>
    <w:uiPriority w:val="99"/>
    <w:semiHidden/>
    <w:unhideWhenUsed/>
    <w:rsid w:val="00957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78"/>
    <w:rPr>
      <w:rFonts w:ascii="Segoe UI" w:hAnsi="Segoe UI" w:cs="Segoe UI"/>
      <w:sz w:val="18"/>
      <w:szCs w:val="18"/>
    </w:rPr>
  </w:style>
  <w:style w:type="character" w:styleId="UnresolvedMention">
    <w:name w:val="Unresolved Mention"/>
    <w:basedOn w:val="DefaultParagraphFont"/>
    <w:uiPriority w:val="99"/>
    <w:semiHidden/>
    <w:unhideWhenUsed/>
    <w:rsid w:val="00037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38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svu.ca/ethic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svu.ca/research-at-the-mount/funding-opportunities/internal-grants/committee-on-research-and-publications-cr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search@msvu.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hyperlink" Target="https://view.officeapps.live.com/op/view.aspx?src=https%3A%2F%2Fwww.msvu.ca%2Fwp-content%2Fuploads%2F2019%2F01%2FCRP.FORM_.003-Salary-Based-Jan-2024.docx&amp;wdOrigin=BROWSELINK"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ra-arc.gc.ca/tx/tchncl/ncmtx/fls/s1/f2/s1-f2-c3-e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E984356D98274E9A27E82B93A8AEC3" ma:contentTypeVersion="0" ma:contentTypeDescription="Create a new document." ma:contentTypeScope="" ma:versionID="b2aab57f630dbf03ec59c06cdcc83565">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178FCD-D24B-4E76-98F7-B9DCE6CC35F8}">
  <ds:schemaRefs>
    <ds:schemaRef ds:uri="http://schemas.microsoft.com/sharepoint/v3/contenttype/forms"/>
  </ds:schemaRefs>
</ds:datastoreItem>
</file>

<file path=customXml/itemProps2.xml><?xml version="1.0" encoding="utf-8"?>
<ds:datastoreItem xmlns:ds="http://schemas.openxmlformats.org/officeDocument/2006/customXml" ds:itemID="{E5C1D45C-DBDE-42F0-B5BA-F491737F1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B98488-CC87-4221-AE1B-090393618C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Leal</dc:creator>
  <cp:keywords/>
  <dc:description/>
  <cp:lastModifiedBy>Sonja Smith</cp:lastModifiedBy>
  <cp:revision>7</cp:revision>
  <dcterms:created xsi:type="dcterms:W3CDTF">2021-07-08T12:41:00Z</dcterms:created>
  <dcterms:modified xsi:type="dcterms:W3CDTF">2024-11-07T15:45:00Z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0x01010056E984356D98274E9A27E82B93A8AEC3</vt:lpwstr>
  </property>
</Properties>
</file>