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D428" w14:textId="3BA697B7" w:rsidR="00C737F7" w:rsidRDefault="00A9047D">
      <w:pPr>
        <w:rPr>
          <w:color w:val="1F4E79" w:themeColor="accent1" w:themeShade="80"/>
        </w:rPr>
      </w:pPr>
      <w:r>
        <w:rPr>
          <w:noProof/>
        </w:rPr>
        <mc:AlternateContent>
          <mc:Choice Requires="wps">
            <w:drawing>
              <wp:anchor distT="0" distB="0" distL="114300" distR="114300" simplePos="0" relativeHeight="251659264" behindDoc="0" locked="0" layoutInCell="1" allowOverlap="1" wp14:anchorId="1D6B4186" wp14:editId="2F28F94E">
                <wp:simplePos x="0" y="0"/>
                <wp:positionH relativeFrom="page">
                  <wp:align>right</wp:align>
                </wp:positionH>
                <wp:positionV relativeFrom="paragraph">
                  <wp:posOffset>-900112</wp:posOffset>
                </wp:positionV>
                <wp:extent cx="7734087" cy="276225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734087"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B4186" id="_x0000_t202" coordsize="21600,21600" o:spt="202" path="m,l,21600r21600,l21600,xe">
                <v:stroke joinstyle="miter"/>
                <v:path gradientshapeok="t" o:connecttype="rect"/>
              </v:shapetype>
              <v:shape id="Text Box 1" o:spid="_x0000_s1026" type="#_x0000_t202" style="position:absolute;margin-left:557.8pt;margin-top:-70.85pt;width:609pt;height:2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" fillcolor="white [3201]" stroked="f" strokeweight=".5pt">
                <v:textbox>
                  <w:txbxContent>
                    <w:p w14:paraId="1FBFC41F" w14:textId="77777777" w:rsidR="00564B1D" w:rsidRDefault="00564B1D">
                      <w:r>
                        <w:rPr>
                          <w:noProof/>
                        </w:rPr>
                        <w:drawing>
                          <wp:inline distT="0" distB="0" distL="0" distR="0" wp14:anchorId="7B4E811F" wp14:editId="0DBC8D55">
                            <wp:extent cx="7552800" cy="269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hics_grants_form_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2692800"/>
                                    </a:xfrm>
                                    <a:prstGeom prst="rect">
                                      <a:avLst/>
                                    </a:prstGeom>
                                  </pic:spPr>
                                </pic:pic>
                              </a:graphicData>
                            </a:graphic>
                          </wp:inline>
                        </w:drawing>
                      </w:r>
                    </w:p>
                  </w:txbxContent>
                </v:textbox>
                <w10:wrap anchorx="page"/>
              </v:shape>
            </w:pict>
          </mc:Fallback>
        </mc:AlternateContent>
      </w:r>
      <w:r w:rsidR="001A16B3">
        <w:rPr>
          <w:color w:val="1F4E79" w:themeColor="accent1" w:themeShade="80"/>
        </w:rPr>
        <w:t>Commit</w:t>
      </w:r>
    </w:p>
    <w:p w14:paraId="124BE0CB" w14:textId="7C35EBDE" w:rsidR="00C737F7" w:rsidRDefault="00C737F7">
      <w:pPr>
        <w:rPr>
          <w:color w:val="1F4E79" w:themeColor="accent1" w:themeShade="80"/>
        </w:rPr>
      </w:pPr>
    </w:p>
    <w:p w14:paraId="03FB928F" w14:textId="550B5E07" w:rsidR="00C737F7" w:rsidRDefault="00C737F7">
      <w:pPr>
        <w:rPr>
          <w:color w:val="1F4E79" w:themeColor="accent1" w:themeShade="80"/>
        </w:rPr>
      </w:pPr>
    </w:p>
    <w:p w14:paraId="65321E03" w14:textId="77777777" w:rsidR="00C737F7" w:rsidRDefault="00C737F7">
      <w:pPr>
        <w:rPr>
          <w:color w:val="1F4E79" w:themeColor="accent1" w:themeShade="80"/>
        </w:rPr>
      </w:pPr>
      <w:r>
        <w:rPr>
          <w:noProof/>
        </w:rPr>
        <mc:AlternateContent>
          <mc:Choice Requires="wps">
            <w:drawing>
              <wp:anchor distT="0" distB="0" distL="114300" distR="114300" simplePos="0" relativeHeight="251661312" behindDoc="0" locked="0" layoutInCell="1" allowOverlap="1" wp14:anchorId="1EE0B309" wp14:editId="43D0499E">
                <wp:simplePos x="0" y="0"/>
                <wp:positionH relativeFrom="column">
                  <wp:posOffset>-781050</wp:posOffset>
                </wp:positionH>
                <wp:positionV relativeFrom="paragraph">
                  <wp:posOffset>214948</wp:posOffset>
                </wp:positionV>
                <wp:extent cx="5619750" cy="6762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5619750" cy="676275"/>
                        </a:xfrm>
                        <a:prstGeom prst="rect">
                          <a:avLst/>
                        </a:prstGeom>
                        <a:solidFill>
                          <a:schemeClr val="lt1"/>
                        </a:solidFill>
                        <a:ln w="6350">
                          <a:noFill/>
                        </a:ln>
                      </wps:spPr>
                      <wps:txb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9817007"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E42D69">
                              <w:rPr>
                                <w:b/>
                                <w:color w:val="0070C0"/>
                                <w:sz w:val="28"/>
                                <w:lang w:val="en-CA"/>
                              </w:rPr>
                              <w:t xml:space="preserve">.004 </w:t>
                            </w:r>
                            <w:r>
                              <w:rPr>
                                <w:b/>
                                <w:color w:val="0070C0"/>
                                <w:sz w:val="28"/>
                                <w:lang w:val="en-CA"/>
                              </w:rPr>
                              <w:t xml:space="preserve">| </w:t>
                            </w:r>
                            <w:r w:rsidR="00E42D69">
                              <w:rPr>
                                <w:b/>
                                <w:color w:val="0070C0"/>
                                <w:sz w:val="28"/>
                                <w:lang w:val="en-CA"/>
                              </w:rPr>
                              <w:t>New Scholars</w:t>
                            </w:r>
                            <w:r w:rsidR="001A16B3" w:rsidRPr="001A16B3">
                              <w:rPr>
                                <w:b/>
                                <w:color w:val="0070C0"/>
                                <w:sz w:val="28"/>
                                <w:lang w:val="en-CA"/>
                              </w:rPr>
                              <w:t xml:space="preserve"> Research Grant</w:t>
                            </w:r>
                            <w:r w:rsidR="00A9047D">
                              <w:rPr>
                                <w:b/>
                                <w:color w:val="0070C0"/>
                                <w:sz w:val="28"/>
                                <w:lang w:val="en-CA"/>
                              </w:rPr>
                              <w:t xml:space="preserve">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0B309" id="Text Box 5" o:spid="_x0000_s1027" type="#_x0000_t202" style="position:absolute;margin-left:-61.5pt;margin-top:16.95pt;width:44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" fillcolor="white [3201]" stroked="f" strokeweight=".5pt">
                <v:textbox>
                  <w:txbxContent>
                    <w:p w14:paraId="41047DBF" w14:textId="77777777" w:rsidR="00C737F7" w:rsidRPr="001A16B3" w:rsidRDefault="00C737F7" w:rsidP="00C737F7">
                      <w:pPr>
                        <w:rPr>
                          <w:b/>
                          <w:color w:val="0070C0"/>
                          <w:sz w:val="32"/>
                          <w:lang w:val="en-CA"/>
                        </w:rPr>
                      </w:pPr>
                      <w:r w:rsidRPr="001A16B3">
                        <w:rPr>
                          <w:b/>
                          <w:color w:val="0070C0"/>
                          <w:sz w:val="32"/>
                          <w:lang w:val="en-CA"/>
                        </w:rPr>
                        <w:t>Committee on Research and Publications (CRP)</w:t>
                      </w:r>
                    </w:p>
                    <w:p w14:paraId="6458DC14" w14:textId="29817007" w:rsidR="001A16B3" w:rsidRPr="001A16B3" w:rsidRDefault="00C737F7">
                      <w:pPr>
                        <w:rPr>
                          <w:b/>
                          <w:color w:val="0070C0"/>
                          <w:sz w:val="28"/>
                          <w:lang w:val="en-CA"/>
                        </w:rPr>
                      </w:pPr>
                      <w:r>
                        <w:rPr>
                          <w:b/>
                          <w:color w:val="0070C0"/>
                          <w:sz w:val="28"/>
                          <w:lang w:val="en-CA"/>
                        </w:rPr>
                        <w:t>CRP.</w:t>
                      </w:r>
                      <w:r w:rsidR="00A9047D">
                        <w:rPr>
                          <w:b/>
                          <w:color w:val="0070C0"/>
                          <w:sz w:val="28"/>
                          <w:lang w:val="en-CA"/>
                        </w:rPr>
                        <w:t>INST</w:t>
                      </w:r>
                      <w:r w:rsidR="00E42D69">
                        <w:rPr>
                          <w:b/>
                          <w:color w:val="0070C0"/>
                          <w:sz w:val="28"/>
                          <w:lang w:val="en-CA"/>
                        </w:rPr>
                        <w:t xml:space="preserve">.004 </w:t>
                      </w:r>
                      <w:r>
                        <w:rPr>
                          <w:b/>
                          <w:color w:val="0070C0"/>
                          <w:sz w:val="28"/>
                          <w:lang w:val="en-CA"/>
                        </w:rPr>
                        <w:t xml:space="preserve">| </w:t>
                      </w:r>
                      <w:r w:rsidR="00E42D69">
                        <w:rPr>
                          <w:b/>
                          <w:color w:val="0070C0"/>
                          <w:sz w:val="28"/>
                          <w:lang w:val="en-CA"/>
                        </w:rPr>
                        <w:t>New Scholars</w:t>
                      </w:r>
                      <w:r w:rsidR="001A16B3" w:rsidRPr="001A16B3">
                        <w:rPr>
                          <w:b/>
                          <w:color w:val="0070C0"/>
                          <w:sz w:val="28"/>
                          <w:lang w:val="en-CA"/>
                        </w:rPr>
                        <w:t xml:space="preserve"> Research Grant</w:t>
                      </w:r>
                      <w:r w:rsidR="00A9047D">
                        <w:rPr>
                          <w:b/>
                          <w:color w:val="0070C0"/>
                          <w:sz w:val="28"/>
                          <w:lang w:val="en-CA"/>
                        </w:rPr>
                        <w:t xml:space="preserve"> Instructions</w:t>
                      </w:r>
                    </w:p>
                  </w:txbxContent>
                </v:textbox>
              </v:shape>
            </w:pict>
          </mc:Fallback>
        </mc:AlternateContent>
      </w:r>
    </w:p>
    <w:p w14:paraId="4EB63D6B" w14:textId="77777777" w:rsidR="00C737F7" w:rsidRDefault="00C737F7">
      <w:pPr>
        <w:rPr>
          <w:color w:val="1F4E79" w:themeColor="accent1" w:themeShade="80"/>
        </w:rPr>
      </w:pPr>
    </w:p>
    <w:p w14:paraId="405F1407" w14:textId="5095C533" w:rsidR="00C737F7" w:rsidRDefault="00C737F7">
      <w:pPr>
        <w:rPr>
          <w:color w:val="1F4E79" w:themeColor="accent1" w:themeShade="80"/>
        </w:rPr>
      </w:pPr>
    </w:p>
    <w:p w14:paraId="0FDA9BBD" w14:textId="53BC39F5" w:rsidR="00A9047D" w:rsidRPr="00E42D69" w:rsidRDefault="00A9047D" w:rsidP="00A9047D">
      <w:pPr>
        <w:pStyle w:val="Heading1"/>
        <w:spacing w:before="0" w:line="240" w:lineRule="auto"/>
        <w:rPr>
          <w:rFonts w:ascii="Franklin Gothic Book" w:eastAsia="Garamond" w:hAnsi="Franklin Gothic Book" w:cs="Garamond"/>
          <w:b/>
          <w:bCs/>
          <w:sz w:val="22"/>
          <w:szCs w:val="22"/>
        </w:rPr>
      </w:pPr>
    </w:p>
    <w:p w14:paraId="284D022D" w14:textId="77A52109" w:rsidR="00E42D69" w:rsidRPr="00F27841" w:rsidRDefault="00E42D69" w:rsidP="00E42D69">
      <w:pPr>
        <w:spacing w:after="0" w:line="240" w:lineRule="auto"/>
        <w:rPr>
          <w:rFonts w:ascii="Garamond" w:hAnsi="Garamond"/>
          <w:sz w:val="24"/>
          <w:szCs w:val="24"/>
        </w:rPr>
      </w:pPr>
      <w:r w:rsidRPr="00F27841">
        <w:rPr>
          <w:rFonts w:ascii="Garamond" w:hAnsi="Garamond"/>
          <w:sz w:val="24"/>
          <w:szCs w:val="24"/>
        </w:rPr>
        <w:t xml:space="preserve">Mount Saint Vincent University is pleased to be able to offer new full-time faculty members an opportunity to receive a start-up research grant of up to $10,000.00 during the first </w:t>
      </w:r>
      <w:r w:rsidR="007B7750">
        <w:rPr>
          <w:rFonts w:ascii="Garamond" w:hAnsi="Garamond"/>
          <w:sz w:val="24"/>
          <w:szCs w:val="24"/>
        </w:rPr>
        <w:t xml:space="preserve">two </w:t>
      </w:r>
      <w:r w:rsidRPr="00F27841">
        <w:rPr>
          <w:rFonts w:ascii="Garamond" w:hAnsi="Garamond"/>
          <w:sz w:val="24"/>
          <w:szCs w:val="24"/>
        </w:rPr>
        <w:t>year</w:t>
      </w:r>
      <w:r w:rsidR="007B7750">
        <w:rPr>
          <w:rFonts w:ascii="Garamond" w:hAnsi="Garamond"/>
          <w:sz w:val="24"/>
          <w:szCs w:val="24"/>
        </w:rPr>
        <w:t>s</w:t>
      </w:r>
      <w:r w:rsidRPr="00F27841">
        <w:rPr>
          <w:rFonts w:ascii="Garamond" w:hAnsi="Garamond"/>
          <w:sz w:val="24"/>
          <w:szCs w:val="24"/>
        </w:rPr>
        <w:t xml:space="preserve"> of their tenure-track appointment</w:t>
      </w:r>
      <w:r w:rsidR="00CD3B67">
        <w:rPr>
          <w:rFonts w:ascii="Garamond" w:hAnsi="Garamond"/>
          <w:sz w:val="24"/>
          <w:szCs w:val="24"/>
        </w:rPr>
        <w:t>,</w:t>
      </w:r>
      <w:r w:rsidR="0088751D">
        <w:rPr>
          <w:rFonts w:ascii="Garamond" w:hAnsi="Garamond"/>
          <w:b/>
          <w:bCs/>
          <w:sz w:val="24"/>
          <w:szCs w:val="24"/>
          <w:lang w:eastAsia="en-CA"/>
        </w:rPr>
        <w:t xml:space="preserve"> less any leaves.</w:t>
      </w:r>
      <w:r w:rsidRPr="00F27841">
        <w:rPr>
          <w:rFonts w:ascii="Garamond" w:hAnsi="Garamond"/>
          <w:b/>
          <w:bCs/>
          <w:sz w:val="24"/>
          <w:szCs w:val="24"/>
        </w:rPr>
        <w:t xml:space="preserve"> </w:t>
      </w:r>
    </w:p>
    <w:p w14:paraId="1D6D6E42" w14:textId="77777777" w:rsidR="00E42D69" w:rsidRPr="00F27841" w:rsidRDefault="00E42D69" w:rsidP="00A9047D">
      <w:pPr>
        <w:spacing w:after="0" w:line="240" w:lineRule="auto"/>
        <w:rPr>
          <w:rFonts w:ascii="Garamond" w:hAnsi="Garamond"/>
          <w:sz w:val="24"/>
          <w:szCs w:val="24"/>
        </w:rPr>
      </w:pPr>
    </w:p>
    <w:p w14:paraId="295FA129" w14:textId="7BC15BBA" w:rsidR="00E42D69" w:rsidRPr="00F27841" w:rsidRDefault="00E42D69" w:rsidP="00E42D69">
      <w:pPr>
        <w:spacing w:after="0" w:line="240" w:lineRule="auto"/>
        <w:rPr>
          <w:rFonts w:ascii="Garamond" w:hAnsi="Garamond"/>
          <w:sz w:val="24"/>
          <w:szCs w:val="24"/>
        </w:rPr>
      </w:pPr>
      <w:r w:rsidRPr="00F27841">
        <w:rPr>
          <w:rFonts w:ascii="Garamond" w:hAnsi="Garamond"/>
          <w:sz w:val="24"/>
          <w:szCs w:val="24"/>
        </w:rPr>
        <w:t>A New Scholar</w:t>
      </w:r>
      <w:r w:rsidR="007B7750">
        <w:rPr>
          <w:rFonts w:ascii="Garamond" w:hAnsi="Garamond"/>
          <w:sz w:val="24"/>
          <w:szCs w:val="24"/>
        </w:rPr>
        <w:t>s</w:t>
      </w:r>
      <w:r w:rsidRPr="00F27841">
        <w:rPr>
          <w:rFonts w:ascii="Garamond" w:hAnsi="Garamond"/>
          <w:sz w:val="24"/>
          <w:szCs w:val="24"/>
        </w:rPr>
        <w:t xml:space="preserve"> Grant is available to tenure-track faculty during the first year of appointment unless otherwise specified or approved. The grant is intended to assist new faculty with </w:t>
      </w:r>
      <w:r w:rsidR="00CD3B67">
        <w:rPr>
          <w:rFonts w:ascii="Garamond" w:hAnsi="Garamond"/>
          <w:sz w:val="24"/>
          <w:szCs w:val="24"/>
        </w:rPr>
        <w:t>developing and launching</w:t>
      </w:r>
      <w:r w:rsidRPr="00F27841">
        <w:rPr>
          <w:rFonts w:ascii="Garamond" w:hAnsi="Garamond"/>
          <w:sz w:val="24"/>
          <w:szCs w:val="24"/>
        </w:rPr>
        <w:t xml:space="preserve"> a research program at the Mount. Applications must be prepared in consultation with the Associate Vice-President (Research).</w:t>
      </w:r>
    </w:p>
    <w:p w14:paraId="54B66EB3" w14:textId="77777777" w:rsidR="00E42D69" w:rsidRPr="00F27841" w:rsidRDefault="00E42D69" w:rsidP="00E42D69">
      <w:pPr>
        <w:spacing w:after="0" w:line="240" w:lineRule="auto"/>
        <w:rPr>
          <w:rFonts w:ascii="Garamond" w:hAnsi="Garamond"/>
          <w:sz w:val="24"/>
          <w:szCs w:val="24"/>
        </w:rPr>
      </w:pPr>
    </w:p>
    <w:p w14:paraId="5BCB6951" w14:textId="3F7368B0" w:rsidR="00A9047D" w:rsidRPr="00F27841" w:rsidRDefault="00E42D69" w:rsidP="00A9047D">
      <w:pPr>
        <w:spacing w:after="0" w:line="240" w:lineRule="auto"/>
        <w:rPr>
          <w:rFonts w:ascii="Garamond" w:eastAsia="Times New Roman" w:hAnsi="Garamond" w:cs="Times New Roman"/>
          <w:sz w:val="24"/>
          <w:szCs w:val="24"/>
          <w:lang w:val="en-CA" w:eastAsia="en-CA"/>
        </w:rPr>
      </w:pPr>
      <w:r w:rsidRPr="00F27841">
        <w:rPr>
          <w:rFonts w:ascii="Garamond" w:eastAsia="Times New Roman" w:hAnsi="Garamond" w:cs="Times New Roman"/>
          <w:sz w:val="24"/>
          <w:szCs w:val="24"/>
          <w:lang w:val="en-CA" w:eastAsia="en-CA"/>
        </w:rPr>
        <w:t xml:space="preserve">If </w:t>
      </w:r>
      <w:r w:rsidR="00A9047D" w:rsidRPr="00F27841">
        <w:rPr>
          <w:rFonts w:ascii="Garamond" w:eastAsia="Times New Roman" w:hAnsi="Garamond" w:cs="Times New Roman"/>
          <w:sz w:val="24"/>
          <w:szCs w:val="24"/>
          <w:lang w:val="en-CA" w:eastAsia="en-CA"/>
        </w:rPr>
        <w:t xml:space="preserve">you have any questions about the policies and procedures for applying for an internal research grant or the adjudication of the application, please refer to the policies and guidelines online </w:t>
      </w:r>
      <w:hyperlink w:history="1"/>
      <w:r w:rsidR="00A9047D" w:rsidRPr="00F27841">
        <w:rPr>
          <w:rFonts w:ascii="Garamond" w:eastAsia="Times New Roman" w:hAnsi="Garamond" w:cs="Times New Roman"/>
          <w:sz w:val="24"/>
          <w:szCs w:val="24"/>
          <w:lang w:val="en-CA" w:eastAsia="en-CA"/>
        </w:rPr>
        <w:t>or contact the Chair of the Committee on Research &amp; Publications.</w:t>
      </w:r>
    </w:p>
    <w:p w14:paraId="2594335A" w14:textId="77777777" w:rsidR="00A9047D" w:rsidRPr="00F27841" w:rsidRDefault="00A9047D" w:rsidP="00A9047D">
      <w:pPr>
        <w:spacing w:after="0" w:line="240" w:lineRule="auto"/>
        <w:rPr>
          <w:rFonts w:ascii="Garamond" w:eastAsia="Times New Roman" w:hAnsi="Garamond" w:cs="Times New Roman"/>
          <w:b/>
          <w:bCs/>
          <w:color w:val="FF0000"/>
          <w:sz w:val="24"/>
          <w:szCs w:val="24"/>
          <w:lang w:val="en-CA"/>
        </w:rPr>
      </w:pPr>
      <w:r w:rsidRPr="00F27841">
        <w:rPr>
          <w:rFonts w:ascii="Garamond" w:eastAsia="Times New Roman" w:hAnsi="Garamond" w:cs="Times New Roman"/>
          <w:sz w:val="24"/>
          <w:szCs w:val="24"/>
          <w:lang w:val="en-CA" w:eastAsia="en-CA"/>
        </w:rPr>
        <w:t> </w:t>
      </w:r>
    </w:p>
    <w:p w14:paraId="4182BEE4" w14:textId="77777777" w:rsidR="00A9047D" w:rsidRPr="00821677" w:rsidRDefault="00A9047D" w:rsidP="00A9047D">
      <w:pPr>
        <w:spacing w:after="0" w:line="240" w:lineRule="auto"/>
        <w:rPr>
          <w:rFonts w:ascii="Garamond" w:eastAsia="Times New Roman" w:hAnsi="Garamond" w:cs="Times New Roman"/>
          <w:bCs/>
          <w:sz w:val="24"/>
          <w:szCs w:val="24"/>
          <w:lang w:val="en-CA" w:eastAsia="en-CA"/>
        </w:rPr>
      </w:pPr>
      <w:r w:rsidRPr="00821677">
        <w:rPr>
          <w:rFonts w:ascii="Garamond" w:eastAsia="Times New Roman" w:hAnsi="Garamond" w:cs="Times New Roman"/>
          <w:bCs/>
          <w:sz w:val="24"/>
          <w:szCs w:val="24"/>
          <w:lang w:val="en-CA" w:eastAsia="en-CA"/>
        </w:rPr>
        <w:t>The Committee on Research &amp; Publications is interdisciplinary.  All members may not be familiar with the specialized language of different disciplines. Applicants are strongly encouraged to compose their applications with this in mind.</w:t>
      </w:r>
    </w:p>
    <w:p w14:paraId="4FE1F756" w14:textId="77777777" w:rsidR="00A9047D" w:rsidRPr="00F27841" w:rsidRDefault="00A9047D" w:rsidP="00A9047D">
      <w:pPr>
        <w:spacing w:after="0" w:line="240" w:lineRule="auto"/>
        <w:rPr>
          <w:rFonts w:ascii="Garamond" w:hAnsi="Garamond"/>
          <w:b/>
          <w:bCs/>
          <w:sz w:val="24"/>
          <w:szCs w:val="24"/>
          <w:lang w:eastAsia="en-CA"/>
        </w:rPr>
      </w:pPr>
    </w:p>
    <w:p w14:paraId="2ADA7529" w14:textId="6BBE9B8D" w:rsidR="00A9047D" w:rsidRPr="00F27841" w:rsidRDefault="00A9047D" w:rsidP="00A9047D">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rPr>
          <w:rFonts w:ascii="Garamond" w:hAnsi="Garamond"/>
          <w:b/>
          <w:color w:val="auto"/>
          <w:sz w:val="24"/>
          <w:szCs w:val="24"/>
        </w:rPr>
      </w:pPr>
      <w:r w:rsidRPr="00F27841">
        <w:rPr>
          <w:rFonts w:ascii="Garamond" w:hAnsi="Garamond"/>
          <w:b/>
          <w:color w:val="auto"/>
          <w:sz w:val="24"/>
          <w:szCs w:val="24"/>
        </w:rPr>
        <w:t xml:space="preserve">Please Note:  The onus is on the applicant to ensure completion upon submission. Incomplete applications will not be adjudicated. </w:t>
      </w:r>
    </w:p>
    <w:p w14:paraId="19CD7459" w14:textId="77777777" w:rsidR="00A9047D" w:rsidRPr="00F27841" w:rsidRDefault="00A9047D" w:rsidP="00A9047D">
      <w:pPr>
        <w:spacing w:after="0" w:line="240" w:lineRule="auto"/>
        <w:rPr>
          <w:rFonts w:ascii="Garamond" w:hAnsi="Garamond"/>
          <w:b/>
          <w:bCs/>
          <w:sz w:val="24"/>
          <w:szCs w:val="24"/>
          <w:lang w:eastAsia="en-CA"/>
        </w:rPr>
      </w:pPr>
    </w:p>
    <w:p w14:paraId="79F5349F" w14:textId="77777777" w:rsidR="00A9047D" w:rsidRPr="00F27841" w:rsidRDefault="00A9047D" w:rsidP="004A464B">
      <w:pPr>
        <w:pStyle w:val="Heading1"/>
        <w:pBdr>
          <w:bottom w:val="single" w:sz="4" w:space="1" w:color="auto"/>
        </w:pBdr>
        <w:rPr>
          <w:rFonts w:ascii="Garamond" w:hAnsi="Garamond"/>
          <w:b/>
          <w:sz w:val="24"/>
          <w:szCs w:val="24"/>
        </w:rPr>
      </w:pPr>
      <w:r w:rsidRPr="00F27841">
        <w:rPr>
          <w:rFonts w:ascii="Garamond" w:hAnsi="Garamond"/>
          <w:b/>
          <w:sz w:val="24"/>
          <w:szCs w:val="24"/>
        </w:rPr>
        <w:t>Application Instructions/Guidelines</w:t>
      </w:r>
    </w:p>
    <w:p w14:paraId="4EF0C41A" w14:textId="77777777" w:rsidR="00A9047D" w:rsidRPr="00F27841" w:rsidRDefault="00A9047D" w:rsidP="00A9047D">
      <w:pPr>
        <w:spacing w:after="0" w:line="240" w:lineRule="auto"/>
        <w:rPr>
          <w:rFonts w:ascii="Garamond" w:hAnsi="Garamond"/>
          <w:sz w:val="24"/>
          <w:szCs w:val="24"/>
          <w:lang w:eastAsia="en-CA"/>
        </w:rPr>
      </w:pPr>
    </w:p>
    <w:p w14:paraId="059FFB88" w14:textId="5849B783"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 xml:space="preserve">Abstract or Summary </w:t>
      </w:r>
      <w:r w:rsidRPr="00F27841">
        <w:rPr>
          <w:rFonts w:ascii="Garamond" w:hAnsi="Garamond"/>
          <w:color w:val="000000"/>
          <w:sz w:val="24"/>
          <w:szCs w:val="24"/>
          <w:highlight w:val="yellow"/>
          <w:lang w:eastAsia="en-CA"/>
        </w:rPr>
        <w:t>Max ½ page</w:t>
      </w:r>
    </w:p>
    <w:p w14:paraId="65813AF7" w14:textId="77777777"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 </w:t>
      </w:r>
    </w:p>
    <w:p w14:paraId="29BFF62A" w14:textId="79C6D06F" w:rsidR="00A9047D" w:rsidRPr="00F27841" w:rsidRDefault="00A9047D" w:rsidP="00A9047D">
      <w:pPr>
        <w:numPr>
          <w:ilvl w:val="0"/>
          <w:numId w:val="1"/>
        </w:numPr>
        <w:spacing w:after="0" w:line="240" w:lineRule="auto"/>
        <w:ind w:left="270" w:hanging="270"/>
        <w:rPr>
          <w:rFonts w:ascii="Garamond" w:hAnsi="Garamond"/>
          <w:color w:val="000000"/>
          <w:sz w:val="24"/>
          <w:szCs w:val="24"/>
          <w:lang w:val="fr-CA" w:eastAsia="en-CA"/>
        </w:rPr>
      </w:pPr>
      <w:proofErr w:type="spellStart"/>
      <w:r w:rsidRPr="00F27841">
        <w:rPr>
          <w:rFonts w:ascii="Garamond" w:hAnsi="Garamond"/>
          <w:b/>
          <w:bCs/>
          <w:color w:val="000000"/>
          <w:sz w:val="24"/>
          <w:szCs w:val="24"/>
          <w:lang w:val="fr-CA" w:eastAsia="en-CA"/>
        </w:rPr>
        <w:t>Rationale</w:t>
      </w:r>
      <w:proofErr w:type="spellEnd"/>
      <w:r w:rsidRPr="00F27841">
        <w:rPr>
          <w:rFonts w:ascii="Garamond" w:hAnsi="Garamond"/>
          <w:b/>
          <w:bCs/>
          <w:color w:val="000000"/>
          <w:sz w:val="24"/>
          <w:szCs w:val="24"/>
          <w:lang w:val="fr-CA" w:eastAsia="en-CA"/>
        </w:rPr>
        <w:t xml:space="preserve">, Objectives, </w:t>
      </w:r>
      <w:proofErr w:type="spellStart"/>
      <w:r w:rsidRPr="00F27841">
        <w:rPr>
          <w:rFonts w:ascii="Garamond" w:hAnsi="Garamond"/>
          <w:b/>
          <w:bCs/>
          <w:color w:val="000000"/>
          <w:sz w:val="24"/>
          <w:szCs w:val="24"/>
          <w:lang w:val="fr-CA" w:eastAsia="en-CA"/>
        </w:rPr>
        <w:t>Context</w:t>
      </w:r>
      <w:proofErr w:type="spellEnd"/>
      <w:r w:rsidRPr="00F27841">
        <w:rPr>
          <w:rFonts w:ascii="Garamond" w:hAnsi="Garamond"/>
          <w:b/>
          <w:bCs/>
          <w:color w:val="000000"/>
          <w:sz w:val="24"/>
          <w:szCs w:val="24"/>
          <w:lang w:val="fr-CA" w:eastAsia="en-CA"/>
        </w:rPr>
        <w:t xml:space="preserve"> </w:t>
      </w:r>
      <w:r w:rsidRPr="00F27841">
        <w:rPr>
          <w:rFonts w:ascii="Garamond" w:hAnsi="Garamond"/>
          <w:color w:val="000000"/>
          <w:sz w:val="24"/>
          <w:szCs w:val="24"/>
          <w:highlight w:val="yellow"/>
          <w:lang w:val="fr-CA" w:eastAsia="en-CA"/>
        </w:rPr>
        <w:t>Max 2 pages</w:t>
      </w:r>
    </w:p>
    <w:p w14:paraId="44537A55" w14:textId="30347396"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bCs/>
          <w:color w:val="000000"/>
          <w:sz w:val="24"/>
          <w:szCs w:val="24"/>
          <w:lang w:eastAsia="en-CA"/>
        </w:rPr>
        <w:t xml:space="preserve">Briefly state the </w:t>
      </w:r>
      <w:r w:rsidR="00CD3B67">
        <w:rPr>
          <w:rFonts w:ascii="Garamond" w:hAnsi="Garamond"/>
          <w:bCs/>
          <w:color w:val="000000"/>
          <w:sz w:val="24"/>
          <w:szCs w:val="24"/>
          <w:lang w:eastAsia="en-CA"/>
        </w:rPr>
        <w:t>research objectives</w:t>
      </w:r>
      <w:r w:rsidRPr="00F27841">
        <w:rPr>
          <w:rFonts w:ascii="Garamond" w:hAnsi="Garamond"/>
          <w:bCs/>
          <w:color w:val="000000"/>
          <w:sz w:val="24"/>
          <w:szCs w:val="24"/>
          <w:lang w:eastAsia="en-CA"/>
        </w:rPr>
        <w:t xml:space="preserve"> proposed in this application</w:t>
      </w:r>
      <w:r w:rsidRPr="00F27841">
        <w:rPr>
          <w:rFonts w:ascii="Garamond" w:hAnsi="Garamond"/>
          <w:color w:val="000000"/>
          <w:sz w:val="24"/>
          <w:szCs w:val="24"/>
          <w:lang w:eastAsia="en-CA"/>
        </w:rPr>
        <w:t>.</w:t>
      </w:r>
    </w:p>
    <w:p w14:paraId="5188D6E2"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Provide a detailed description of the proposed research, expanding on the abstract/summary.</w:t>
      </w:r>
    </w:p>
    <w:p w14:paraId="09A88B4C"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Situate the proposed research in the context of relevant scholarly literature.</w:t>
      </w:r>
    </w:p>
    <w:p w14:paraId="21F4AB5E"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Describe the theoretical approach or framework. </w:t>
      </w:r>
    </w:p>
    <w:p w14:paraId="425EF6F0" w14:textId="0FB3C14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Explain the importance, originality and anticipated contribution to </w:t>
      </w:r>
      <w:r w:rsidR="00CD3B67">
        <w:rPr>
          <w:rFonts w:ascii="Garamond" w:hAnsi="Garamond"/>
          <w:color w:val="000000"/>
          <w:sz w:val="24"/>
          <w:szCs w:val="24"/>
          <w:lang w:eastAsia="en-CA"/>
        </w:rPr>
        <w:t xml:space="preserve">the </w:t>
      </w:r>
      <w:r w:rsidRPr="00F27841">
        <w:rPr>
          <w:rFonts w:ascii="Garamond" w:hAnsi="Garamond"/>
          <w:color w:val="000000"/>
          <w:sz w:val="24"/>
          <w:szCs w:val="24"/>
          <w:lang w:eastAsia="en-CA"/>
        </w:rPr>
        <w:t>knowledge of the proposed research.</w:t>
      </w:r>
    </w:p>
    <w:p w14:paraId="50341B18" w14:textId="77777777" w:rsidR="00A9047D" w:rsidRPr="00F27841" w:rsidRDefault="00A9047D" w:rsidP="00A9047D">
      <w:pPr>
        <w:numPr>
          <w:ilvl w:val="1"/>
          <w:numId w:val="1"/>
        </w:numPr>
        <w:spacing w:after="0" w:line="240" w:lineRule="auto"/>
        <w:ind w:left="630"/>
        <w:rPr>
          <w:rFonts w:ascii="Garamond" w:hAnsi="Garamond"/>
          <w:color w:val="000000"/>
          <w:sz w:val="24"/>
          <w:szCs w:val="24"/>
          <w:lang w:eastAsia="en-CA"/>
        </w:rPr>
      </w:pPr>
      <w:r w:rsidRPr="00F27841">
        <w:rPr>
          <w:rFonts w:ascii="Garamond" w:hAnsi="Garamond"/>
          <w:color w:val="000000"/>
          <w:sz w:val="24"/>
          <w:szCs w:val="24"/>
          <w:lang w:eastAsia="en-CA"/>
        </w:rPr>
        <w:t xml:space="preserve">Explain the relationship/relevance of the proposed study to your ongoing research. </w:t>
      </w:r>
    </w:p>
    <w:p w14:paraId="7A00539D" w14:textId="77777777" w:rsidR="00A9047D" w:rsidRPr="00F27841" w:rsidRDefault="00A9047D" w:rsidP="00A9047D">
      <w:pPr>
        <w:spacing w:after="0" w:line="240" w:lineRule="auto"/>
        <w:ind w:left="630"/>
        <w:rPr>
          <w:rFonts w:ascii="Garamond" w:hAnsi="Garamond"/>
          <w:color w:val="000000"/>
          <w:sz w:val="24"/>
          <w:szCs w:val="24"/>
          <w:lang w:eastAsia="en-CA"/>
        </w:rPr>
      </w:pPr>
    </w:p>
    <w:p w14:paraId="79949D73" w14:textId="5843CEB5" w:rsidR="00E42D69"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Methodology</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1 page</w:t>
      </w:r>
    </w:p>
    <w:p w14:paraId="3C5DE0C1" w14:textId="1F1207DA" w:rsidR="00A9047D" w:rsidRPr="00F27841" w:rsidRDefault="00A9047D" w:rsidP="00E42D69">
      <w:pPr>
        <w:tabs>
          <w:tab w:val="left" w:pos="1073"/>
        </w:tabs>
        <w:rPr>
          <w:rFonts w:ascii="Garamond" w:hAnsi="Garamond"/>
          <w:sz w:val="24"/>
          <w:szCs w:val="24"/>
          <w:lang w:eastAsia="en-CA"/>
        </w:rPr>
      </w:pPr>
    </w:p>
    <w:p w14:paraId="556948E0" w14:textId="477346ED" w:rsidR="00A9047D" w:rsidRPr="00F27841" w:rsidRDefault="00A9047D" w:rsidP="004A464B">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lastRenderedPageBreak/>
        <w:t xml:space="preserve">Describe the methodology </w:t>
      </w:r>
      <w:r w:rsidR="00CD3B67">
        <w:rPr>
          <w:rFonts w:ascii="Garamond" w:hAnsi="Garamond"/>
          <w:color w:val="000000"/>
          <w:sz w:val="24"/>
          <w:szCs w:val="24"/>
          <w:lang w:eastAsia="en-CA"/>
        </w:rPr>
        <w:t xml:space="preserve">and </w:t>
      </w:r>
      <w:r w:rsidRPr="00F27841">
        <w:rPr>
          <w:rFonts w:ascii="Garamond" w:hAnsi="Garamond"/>
          <w:color w:val="000000"/>
          <w:sz w:val="24"/>
          <w:szCs w:val="24"/>
          <w:lang w:eastAsia="en-CA"/>
        </w:rPr>
        <w:t xml:space="preserve">procedures for data collection and analysis. Keep in mind that reviewers may not be familiar with your discipline or methodology. </w:t>
      </w:r>
      <w:r w:rsidR="00CD3B67">
        <w:rPr>
          <w:rFonts w:ascii="Garamond" w:hAnsi="Garamond"/>
          <w:color w:val="000000"/>
          <w:sz w:val="24"/>
          <w:szCs w:val="24"/>
          <w:lang w:eastAsia="en-CA"/>
        </w:rPr>
        <w:t>Therefore, provide</w:t>
      </w:r>
      <w:r w:rsidRPr="00F27841">
        <w:rPr>
          <w:rFonts w:ascii="Garamond" w:hAnsi="Garamond"/>
          <w:color w:val="000000"/>
          <w:sz w:val="24"/>
          <w:szCs w:val="24"/>
          <w:lang w:eastAsia="en-CA"/>
        </w:rPr>
        <w:t xml:space="preserve"> sufficient information for a fair and thorough review of your proposal. </w:t>
      </w:r>
    </w:p>
    <w:p w14:paraId="431D9C35" w14:textId="77777777" w:rsidR="00A9047D" w:rsidRPr="00F27841" w:rsidRDefault="00A9047D" w:rsidP="00A9047D">
      <w:pPr>
        <w:spacing w:after="0" w:line="240" w:lineRule="auto"/>
        <w:ind w:left="630"/>
        <w:rPr>
          <w:rFonts w:ascii="Garamond" w:hAnsi="Garamond"/>
          <w:color w:val="000000"/>
          <w:sz w:val="24"/>
          <w:szCs w:val="24"/>
          <w:lang w:eastAsia="en-CA"/>
        </w:rPr>
      </w:pPr>
    </w:p>
    <w:p w14:paraId="61FE6722" w14:textId="4FE461CB" w:rsidR="00A9047D" w:rsidRPr="00F27841" w:rsidRDefault="00A9047D" w:rsidP="00A9047D">
      <w:pPr>
        <w:pStyle w:val="NormalWeb"/>
        <w:numPr>
          <w:ilvl w:val="0"/>
          <w:numId w:val="1"/>
        </w:numPr>
        <w:spacing w:before="0" w:beforeAutospacing="0" w:after="0" w:afterAutospacing="0"/>
        <w:ind w:left="270" w:hanging="270"/>
        <w:rPr>
          <w:rFonts w:ascii="Garamond" w:hAnsi="Garamond"/>
          <w:bCs/>
          <w:color w:val="000000"/>
          <w:sz w:val="24"/>
          <w:szCs w:val="24"/>
        </w:rPr>
      </w:pPr>
      <w:r w:rsidRPr="00F27841">
        <w:rPr>
          <w:rFonts w:ascii="Garamond" w:hAnsi="Garamond"/>
          <w:b/>
          <w:bCs/>
          <w:color w:val="000000"/>
          <w:sz w:val="24"/>
          <w:szCs w:val="24"/>
        </w:rPr>
        <w:t xml:space="preserve">Cited Works </w:t>
      </w:r>
      <w:r w:rsidRPr="00F27841">
        <w:rPr>
          <w:rFonts w:ascii="Garamond" w:hAnsi="Garamond"/>
          <w:bCs/>
          <w:color w:val="000000"/>
          <w:sz w:val="24"/>
          <w:szCs w:val="24"/>
          <w:highlight w:val="yellow"/>
        </w:rPr>
        <w:t>Max 1 page</w:t>
      </w:r>
    </w:p>
    <w:p w14:paraId="77C760EF" w14:textId="77777777" w:rsidR="00A9047D" w:rsidRPr="00F27841" w:rsidRDefault="00A9047D" w:rsidP="00A9047D">
      <w:pPr>
        <w:pStyle w:val="NormalWeb"/>
        <w:spacing w:before="0" w:beforeAutospacing="0" w:after="0" w:afterAutospacing="0"/>
        <w:ind w:left="270"/>
        <w:rPr>
          <w:rFonts w:ascii="Garamond" w:hAnsi="Garamond"/>
          <w:bCs/>
          <w:color w:val="000000"/>
          <w:sz w:val="24"/>
          <w:szCs w:val="24"/>
        </w:rPr>
      </w:pPr>
      <w:r w:rsidRPr="00F27841">
        <w:rPr>
          <w:rFonts w:ascii="Garamond" w:hAnsi="Garamond"/>
          <w:bCs/>
          <w:color w:val="000000"/>
          <w:sz w:val="24"/>
          <w:szCs w:val="24"/>
        </w:rPr>
        <w:t>Please provide a reference list of cited works for this proposal only.</w:t>
      </w:r>
    </w:p>
    <w:p w14:paraId="36DEAC02" w14:textId="77777777" w:rsidR="00A9047D" w:rsidRPr="00F27841" w:rsidRDefault="00A9047D" w:rsidP="00A9047D">
      <w:pPr>
        <w:pStyle w:val="NormalWeb"/>
        <w:spacing w:before="0" w:beforeAutospacing="0" w:after="0" w:afterAutospacing="0"/>
        <w:ind w:left="270"/>
        <w:rPr>
          <w:rFonts w:ascii="Garamond" w:hAnsi="Garamond"/>
          <w:bCs/>
          <w:color w:val="000000"/>
          <w:sz w:val="24"/>
          <w:szCs w:val="24"/>
        </w:rPr>
      </w:pPr>
    </w:p>
    <w:p w14:paraId="177993E2" w14:textId="77777777" w:rsidR="00A9047D" w:rsidRPr="00F27841" w:rsidRDefault="00A9047D" w:rsidP="00A9047D">
      <w:pPr>
        <w:numPr>
          <w:ilvl w:val="0"/>
          <w:numId w:val="1"/>
        </w:numPr>
        <w:spacing w:after="0" w:line="240" w:lineRule="auto"/>
        <w:ind w:left="270" w:hanging="270"/>
        <w:rPr>
          <w:rFonts w:ascii="Garamond" w:hAnsi="Garamond"/>
          <w:b/>
          <w:bCs/>
          <w:color w:val="000000"/>
          <w:sz w:val="24"/>
          <w:szCs w:val="24"/>
          <w:lang w:eastAsia="en-CA"/>
        </w:rPr>
      </w:pPr>
      <w:r w:rsidRPr="00F27841">
        <w:rPr>
          <w:rFonts w:ascii="Garamond" w:hAnsi="Garamond"/>
          <w:b/>
          <w:bCs/>
          <w:color w:val="000000"/>
          <w:sz w:val="24"/>
          <w:szCs w:val="24"/>
          <w:lang w:eastAsia="en-CA"/>
        </w:rPr>
        <w:t>Research Ethics Certification</w:t>
      </w:r>
    </w:p>
    <w:p w14:paraId="6DE43D6B" w14:textId="6990C45E" w:rsidR="005B1221" w:rsidRPr="00F27841" w:rsidRDefault="005B1221" w:rsidP="005B1221">
      <w:pPr>
        <w:pStyle w:val="ListParagraph"/>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Please indicate if research ethics, animal care or other certification</w:t>
      </w:r>
      <w:r w:rsidR="00CD3B67">
        <w:rPr>
          <w:rFonts w:ascii="Garamond" w:hAnsi="Garamond"/>
          <w:color w:val="000000"/>
          <w:sz w:val="24"/>
          <w:szCs w:val="24"/>
          <w:lang w:eastAsia="en-CA"/>
        </w:rPr>
        <w:t>s</w:t>
      </w:r>
      <w:r w:rsidRPr="00F27841">
        <w:rPr>
          <w:rFonts w:ascii="Garamond" w:hAnsi="Garamond"/>
          <w:color w:val="000000"/>
          <w:sz w:val="24"/>
          <w:szCs w:val="24"/>
          <w:lang w:eastAsia="en-CA"/>
        </w:rPr>
        <w:t xml:space="preserve">/clearances are required for the proposed study. Please note that if certification is required and not complete at the time of opening the grant account with the release of funds form, only a partial release will be permitted.  Full release of grant funds will be permitted when confirmation from the University Research Ethics Board has been received by Financial Services. For more information, please visit the </w:t>
      </w:r>
      <w:hyperlink r:id="rId12" w:history="1">
        <w:r w:rsidRPr="00F27841">
          <w:rPr>
            <w:rStyle w:val="Hyperlink"/>
            <w:rFonts w:ascii="Garamond" w:hAnsi="Garamond"/>
            <w:sz w:val="24"/>
            <w:szCs w:val="24"/>
            <w:lang w:eastAsia="en-CA"/>
          </w:rPr>
          <w:t>Research Ethics</w:t>
        </w:r>
      </w:hyperlink>
      <w:r w:rsidRPr="00F27841">
        <w:rPr>
          <w:rFonts w:ascii="Garamond" w:hAnsi="Garamond"/>
          <w:color w:val="000000"/>
          <w:sz w:val="24"/>
          <w:szCs w:val="24"/>
          <w:lang w:eastAsia="en-CA"/>
        </w:rPr>
        <w:t xml:space="preserve"> website.</w:t>
      </w:r>
    </w:p>
    <w:p w14:paraId="42A02B27" w14:textId="77777777" w:rsidR="00A9047D" w:rsidRPr="00F27841" w:rsidRDefault="00A9047D" w:rsidP="00A9047D">
      <w:pPr>
        <w:spacing w:after="0" w:line="240" w:lineRule="auto"/>
        <w:ind w:left="630"/>
        <w:rPr>
          <w:rFonts w:ascii="Garamond" w:hAnsi="Garamond"/>
          <w:color w:val="000000"/>
          <w:sz w:val="24"/>
          <w:szCs w:val="24"/>
          <w:lang w:eastAsia="en-CA"/>
        </w:rPr>
      </w:pPr>
    </w:p>
    <w:p w14:paraId="15A448B1" w14:textId="11CE16BA"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Communication of Results</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½ page</w:t>
      </w:r>
    </w:p>
    <w:p w14:paraId="1A1F229E" w14:textId="17FC0965"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Outline plans for communicating research results, peer-reviewed </w:t>
      </w:r>
      <w:r w:rsidR="00CD3B67">
        <w:rPr>
          <w:rFonts w:ascii="Garamond" w:hAnsi="Garamond"/>
          <w:color w:val="000000"/>
          <w:sz w:val="24"/>
          <w:szCs w:val="24"/>
          <w:lang w:eastAsia="en-CA"/>
        </w:rPr>
        <w:t>publications, and</w:t>
      </w:r>
      <w:r w:rsidRPr="00F27841">
        <w:rPr>
          <w:rFonts w:ascii="Garamond" w:hAnsi="Garamond"/>
          <w:color w:val="000000"/>
          <w:sz w:val="24"/>
          <w:szCs w:val="24"/>
          <w:lang w:eastAsia="en-CA"/>
        </w:rPr>
        <w:t xml:space="preserve"> any plans to share research outcomes/learnings with the general public. </w:t>
      </w:r>
    </w:p>
    <w:p w14:paraId="4315438E" w14:textId="6E58998B" w:rsidR="005B1221" w:rsidRPr="00F27841" w:rsidRDefault="00A9047D" w:rsidP="005B1221">
      <w:pPr>
        <w:pStyle w:val="ListParagraph"/>
        <w:numPr>
          <w:ilvl w:val="0"/>
          <w:numId w:val="17"/>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 xml:space="preserve">Researchers are strongly encouraged to contact their appropriate </w:t>
      </w:r>
      <w:r w:rsidRPr="00F27841">
        <w:rPr>
          <w:rFonts w:ascii="Garamond" w:hAnsi="Garamond"/>
          <w:b/>
          <w:color w:val="000000"/>
          <w:sz w:val="24"/>
          <w:szCs w:val="24"/>
          <w:lang w:eastAsia="en-CA"/>
        </w:rPr>
        <w:t>Library Liaison</w:t>
      </w:r>
      <w:r w:rsidRPr="00F27841">
        <w:rPr>
          <w:rFonts w:ascii="Garamond" w:hAnsi="Garamond"/>
          <w:color w:val="000000"/>
          <w:sz w:val="24"/>
          <w:szCs w:val="24"/>
          <w:lang w:eastAsia="en-CA"/>
        </w:rPr>
        <w:t xml:space="preserve"> </w:t>
      </w:r>
      <w:r w:rsidRPr="00F27841">
        <w:rPr>
          <w:rFonts w:ascii="Garamond" w:hAnsi="Garamond"/>
          <w:color w:val="000000"/>
          <w:sz w:val="24"/>
          <w:szCs w:val="24"/>
          <w:u w:val="single"/>
          <w:lang w:eastAsia="en-CA"/>
        </w:rPr>
        <w:t>prior</w:t>
      </w:r>
      <w:r w:rsidRPr="00F27841">
        <w:rPr>
          <w:rFonts w:ascii="Garamond" w:hAnsi="Garamond"/>
          <w:color w:val="000000"/>
          <w:sz w:val="24"/>
          <w:szCs w:val="24"/>
          <w:lang w:eastAsia="en-CA"/>
        </w:rPr>
        <w:t xml:space="preserve"> to </w:t>
      </w:r>
      <w:r w:rsidR="00CD3B67">
        <w:rPr>
          <w:rFonts w:ascii="Garamond" w:hAnsi="Garamond"/>
          <w:color w:val="000000"/>
          <w:sz w:val="24"/>
          <w:szCs w:val="24"/>
          <w:lang w:eastAsia="en-CA"/>
        </w:rPr>
        <w:t>committing</w:t>
      </w:r>
      <w:r w:rsidRPr="00F27841">
        <w:rPr>
          <w:rFonts w:ascii="Garamond" w:hAnsi="Garamond"/>
          <w:color w:val="000000"/>
          <w:sz w:val="24"/>
          <w:szCs w:val="24"/>
          <w:lang w:eastAsia="en-CA"/>
        </w:rPr>
        <w:t xml:space="preserve"> to any open access or </w:t>
      </w:r>
      <w:r w:rsidR="00CD3B67">
        <w:rPr>
          <w:rFonts w:ascii="Garamond" w:hAnsi="Garamond"/>
          <w:color w:val="000000"/>
          <w:sz w:val="24"/>
          <w:szCs w:val="24"/>
          <w:lang w:eastAsia="en-CA"/>
        </w:rPr>
        <w:t>online</w:t>
      </w:r>
      <w:r w:rsidRPr="00F27841">
        <w:rPr>
          <w:rFonts w:ascii="Garamond" w:hAnsi="Garamond"/>
          <w:color w:val="000000"/>
          <w:sz w:val="24"/>
          <w:szCs w:val="24"/>
          <w:lang w:eastAsia="en-CA"/>
        </w:rPr>
        <w:t xml:space="preserve"> publisher to ensure the authenticity of the publisher</w:t>
      </w:r>
      <w:r w:rsidR="005B1221" w:rsidRPr="00F27841">
        <w:rPr>
          <w:rFonts w:ascii="Garamond" w:hAnsi="Garamond"/>
          <w:color w:val="000000"/>
          <w:sz w:val="24"/>
          <w:szCs w:val="24"/>
          <w:lang w:eastAsia="en-CA"/>
        </w:rPr>
        <w:t xml:space="preserve"> and access to online publishing.</w:t>
      </w:r>
    </w:p>
    <w:p w14:paraId="21CD76A1" w14:textId="12E979E3" w:rsidR="005B1221" w:rsidRPr="00F27841" w:rsidRDefault="005B1221" w:rsidP="005B1221">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Please note: It is an expectation of this grant award that research results will be shared with the MSVU community via </w:t>
      </w:r>
      <w:r w:rsidRPr="00F27841">
        <w:rPr>
          <w:rFonts w:ascii="Garamond" w:hAnsi="Garamond"/>
          <w:sz w:val="24"/>
          <w:szCs w:val="24"/>
        </w:rPr>
        <w:t xml:space="preserve">on-campus </w:t>
      </w:r>
      <w:r w:rsidR="00CD3B67">
        <w:rPr>
          <w:rFonts w:ascii="Garamond" w:hAnsi="Garamond"/>
          <w:sz w:val="24"/>
          <w:szCs w:val="24"/>
        </w:rPr>
        <w:t>knowledge-sharing</w:t>
      </w:r>
      <w:r w:rsidRPr="00F27841">
        <w:rPr>
          <w:rFonts w:ascii="Garamond" w:hAnsi="Garamond"/>
          <w:sz w:val="24"/>
          <w:szCs w:val="24"/>
        </w:rPr>
        <w:t xml:space="preserve"> events such as </w:t>
      </w:r>
      <w:r w:rsidR="00CD3B67">
        <w:rPr>
          <w:rFonts w:ascii="Garamond" w:hAnsi="Garamond"/>
          <w:sz w:val="24"/>
          <w:szCs w:val="24"/>
        </w:rPr>
        <w:t xml:space="preserve">a </w:t>
      </w:r>
      <w:r w:rsidRPr="00F27841">
        <w:rPr>
          <w:rFonts w:ascii="Garamond" w:hAnsi="Garamond"/>
          <w:sz w:val="24"/>
          <w:szCs w:val="24"/>
        </w:rPr>
        <w:t>Research</w:t>
      </w:r>
      <w:r w:rsidR="007B7750">
        <w:rPr>
          <w:rFonts w:ascii="Garamond" w:hAnsi="Garamond"/>
          <w:sz w:val="24"/>
          <w:szCs w:val="24"/>
        </w:rPr>
        <w:t xml:space="preserve"> Symposium</w:t>
      </w:r>
      <w:r w:rsidRPr="00F27841">
        <w:rPr>
          <w:rFonts w:ascii="Garamond" w:hAnsi="Garamond"/>
          <w:sz w:val="24"/>
          <w:szCs w:val="24"/>
        </w:rPr>
        <w:t xml:space="preserve">, a departmental talk, a poster </w:t>
      </w:r>
      <w:r w:rsidR="00CD3B67">
        <w:rPr>
          <w:rFonts w:ascii="Garamond" w:hAnsi="Garamond"/>
          <w:sz w:val="24"/>
          <w:szCs w:val="24"/>
        </w:rPr>
        <w:t>display</w:t>
      </w:r>
      <w:r w:rsidRPr="00F27841">
        <w:rPr>
          <w:rFonts w:ascii="Garamond" w:hAnsi="Garamond"/>
          <w:sz w:val="24"/>
          <w:szCs w:val="24"/>
        </w:rPr>
        <w:t>, or some other dissemination of your work which could be shared with your colleagues.</w:t>
      </w:r>
    </w:p>
    <w:p w14:paraId="103B9A23" w14:textId="7C4938E6" w:rsidR="00A9047D" w:rsidRPr="00F27841" w:rsidRDefault="005B1221" w:rsidP="00821677">
      <w:pPr>
        <w:pStyle w:val="ListParagraph"/>
        <w:spacing w:after="0" w:line="240" w:lineRule="auto"/>
        <w:ind w:left="630"/>
        <w:rPr>
          <w:lang w:eastAsia="en-CA"/>
        </w:rPr>
      </w:pPr>
      <w:r w:rsidRPr="00F27841">
        <w:rPr>
          <w:rFonts w:ascii="Garamond" w:hAnsi="Garamond"/>
          <w:color w:val="000000"/>
          <w:sz w:val="24"/>
          <w:szCs w:val="24"/>
          <w:lang w:eastAsia="en-CA"/>
        </w:rPr>
        <w:t xml:space="preserve"> </w:t>
      </w:r>
    </w:p>
    <w:p w14:paraId="5994DD5F" w14:textId="66C87208" w:rsidR="00A9047D" w:rsidRPr="00F27841" w:rsidRDefault="00A9047D" w:rsidP="00A9047D">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bCs/>
          <w:color w:val="000000"/>
          <w:sz w:val="24"/>
          <w:szCs w:val="24"/>
          <w:lang w:eastAsia="en-CA"/>
        </w:rPr>
        <w:t>Future Funding</w:t>
      </w:r>
      <w:r w:rsidRPr="00F27841">
        <w:rPr>
          <w:rFonts w:ascii="Garamond" w:hAnsi="Garamond"/>
          <w:color w:val="000000"/>
          <w:sz w:val="24"/>
          <w:szCs w:val="24"/>
          <w:lang w:eastAsia="en-CA"/>
        </w:rPr>
        <w:t xml:space="preserve"> </w:t>
      </w:r>
      <w:r w:rsidRPr="00F27841">
        <w:rPr>
          <w:rFonts w:ascii="Garamond" w:hAnsi="Garamond"/>
          <w:color w:val="000000"/>
          <w:sz w:val="24"/>
          <w:szCs w:val="24"/>
          <w:highlight w:val="yellow"/>
          <w:lang w:eastAsia="en-CA"/>
        </w:rPr>
        <w:t>Max ½ page</w:t>
      </w:r>
    </w:p>
    <w:p w14:paraId="3EFD693E" w14:textId="278420C2"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Explain how this internal research funding will lead to external grant applications. If you do not plan to seek further external funding for this project, justify</w:t>
      </w:r>
      <w:r w:rsidR="00CD3B67">
        <w:rPr>
          <w:rFonts w:ascii="Garamond" w:hAnsi="Garamond"/>
          <w:color w:val="000000"/>
          <w:sz w:val="24"/>
          <w:szCs w:val="24"/>
          <w:lang w:eastAsia="en-CA"/>
        </w:rPr>
        <w:t xml:space="preserve"> it</w:t>
      </w:r>
      <w:r w:rsidRPr="00F27841">
        <w:rPr>
          <w:rFonts w:ascii="Garamond" w:hAnsi="Garamond"/>
          <w:color w:val="000000"/>
          <w:sz w:val="24"/>
          <w:szCs w:val="24"/>
          <w:lang w:eastAsia="en-CA"/>
        </w:rPr>
        <w:t>.</w:t>
      </w:r>
    </w:p>
    <w:p w14:paraId="1ABB404C" w14:textId="77777777" w:rsidR="00A9047D" w:rsidRPr="00F27841" w:rsidRDefault="00A9047D" w:rsidP="00A9047D">
      <w:pPr>
        <w:spacing w:after="0" w:line="240" w:lineRule="auto"/>
        <w:ind w:left="630"/>
        <w:rPr>
          <w:rFonts w:ascii="Garamond" w:hAnsi="Garamond"/>
          <w:color w:val="000000"/>
          <w:sz w:val="24"/>
          <w:szCs w:val="24"/>
          <w:lang w:eastAsia="en-CA"/>
        </w:rPr>
      </w:pPr>
    </w:p>
    <w:p w14:paraId="6C646C74" w14:textId="77777777" w:rsidR="00A9047D" w:rsidRPr="00F27841" w:rsidRDefault="00A9047D" w:rsidP="00AB1FEE">
      <w:pPr>
        <w:numPr>
          <w:ilvl w:val="0"/>
          <w:numId w:val="1"/>
        </w:numPr>
        <w:spacing w:after="0" w:line="240" w:lineRule="auto"/>
        <w:ind w:left="270" w:hanging="270"/>
        <w:rPr>
          <w:rFonts w:ascii="Garamond" w:hAnsi="Garamond"/>
          <w:color w:val="000000"/>
          <w:sz w:val="24"/>
          <w:szCs w:val="24"/>
          <w:lang w:eastAsia="en-CA"/>
        </w:rPr>
      </w:pPr>
      <w:r w:rsidRPr="00F27841">
        <w:rPr>
          <w:rFonts w:ascii="Garamond" w:hAnsi="Garamond"/>
          <w:b/>
          <w:color w:val="000000"/>
          <w:sz w:val="24"/>
          <w:szCs w:val="24"/>
          <w:lang w:val="en-CA" w:eastAsia="en-CA"/>
        </w:rPr>
        <w:t xml:space="preserve">Abbreviated C.V. </w:t>
      </w:r>
      <w:r w:rsidRPr="00F27841">
        <w:rPr>
          <w:rFonts w:ascii="Garamond" w:hAnsi="Garamond"/>
          <w:color w:val="000000"/>
          <w:sz w:val="24"/>
          <w:szCs w:val="24"/>
          <w:highlight w:val="yellow"/>
          <w:lang w:val="en-CA" w:eastAsia="en-CA"/>
        </w:rPr>
        <w:t>Max 2 pages</w:t>
      </w:r>
    </w:p>
    <w:p w14:paraId="0625C321" w14:textId="72CAC61A" w:rsidR="00A9047D" w:rsidRPr="00F27841" w:rsidRDefault="00A9047D" w:rsidP="00A9047D">
      <w:pPr>
        <w:spacing w:after="0" w:line="240" w:lineRule="auto"/>
        <w:ind w:left="270"/>
        <w:rPr>
          <w:rFonts w:ascii="Garamond" w:hAnsi="Garamond"/>
          <w:color w:val="000000"/>
          <w:sz w:val="24"/>
          <w:szCs w:val="24"/>
          <w:lang w:eastAsia="en-CA"/>
        </w:rPr>
      </w:pPr>
      <w:r w:rsidRPr="00F27841">
        <w:rPr>
          <w:rFonts w:ascii="Garamond" w:hAnsi="Garamond"/>
          <w:color w:val="000000"/>
          <w:sz w:val="24"/>
          <w:szCs w:val="24"/>
          <w:lang w:eastAsia="en-CA"/>
        </w:rPr>
        <w:t xml:space="preserve">Please insert your abbreviated C.V. listing scholarly and professional activity for the last 6 years relevant to this proposal – e.g., research publications, creative works, research reports, professional contributions, projects or conference presentations, as well as a list of all external grants applied for, regardless of </w:t>
      </w:r>
      <w:r w:rsidR="00CD3B67">
        <w:rPr>
          <w:rFonts w:ascii="Garamond" w:hAnsi="Garamond"/>
          <w:color w:val="000000"/>
          <w:sz w:val="24"/>
          <w:szCs w:val="24"/>
          <w:lang w:eastAsia="en-CA"/>
        </w:rPr>
        <w:t xml:space="preserve">the </w:t>
      </w:r>
      <w:r w:rsidRPr="00F27841">
        <w:rPr>
          <w:rFonts w:ascii="Garamond" w:hAnsi="Garamond"/>
          <w:color w:val="000000"/>
          <w:sz w:val="24"/>
          <w:szCs w:val="24"/>
          <w:lang w:eastAsia="en-CA"/>
        </w:rPr>
        <w:t xml:space="preserve">outcome. </w:t>
      </w:r>
    </w:p>
    <w:p w14:paraId="71BB69E1" w14:textId="6945644E" w:rsidR="00A9047D" w:rsidRPr="00F27841" w:rsidRDefault="00A9047D" w:rsidP="00A9047D">
      <w:pPr>
        <w:ind w:left="270"/>
        <w:rPr>
          <w:rFonts w:ascii="Garamond" w:hAnsi="Garamond"/>
          <w:b/>
          <w:color w:val="FF0000"/>
          <w:sz w:val="24"/>
          <w:szCs w:val="24"/>
        </w:rPr>
      </w:pPr>
      <w:r w:rsidRPr="00F27841">
        <w:rPr>
          <w:rFonts w:ascii="Garamond" w:hAnsi="Garamond"/>
          <w:color w:val="FF0000"/>
          <w:sz w:val="24"/>
          <w:szCs w:val="24"/>
        </w:rPr>
        <w:t>*</w:t>
      </w:r>
      <w:r w:rsidR="00CD3B67">
        <w:rPr>
          <w:rFonts w:ascii="Garamond" w:hAnsi="Garamond"/>
          <w:color w:val="FF0000"/>
          <w:sz w:val="24"/>
          <w:szCs w:val="24"/>
        </w:rPr>
        <w:t>F</w:t>
      </w:r>
      <w:r w:rsidRPr="00F27841">
        <w:rPr>
          <w:rFonts w:ascii="Garamond" w:hAnsi="Garamond"/>
          <w:color w:val="FF0000"/>
          <w:sz w:val="24"/>
          <w:szCs w:val="24"/>
        </w:rPr>
        <w:t xml:space="preserve">or </w:t>
      </w:r>
      <w:r w:rsidR="00CD3B67" w:rsidRPr="00F27841">
        <w:rPr>
          <w:rFonts w:ascii="Garamond" w:hAnsi="Garamond"/>
          <w:color w:val="FF0000"/>
          <w:sz w:val="24"/>
          <w:szCs w:val="24"/>
        </w:rPr>
        <w:t>details</w:t>
      </w:r>
      <w:r w:rsidR="00CD3B67">
        <w:rPr>
          <w:rFonts w:ascii="Garamond" w:hAnsi="Garamond"/>
          <w:color w:val="FF0000"/>
          <w:sz w:val="24"/>
          <w:szCs w:val="24"/>
        </w:rPr>
        <w:t>,</w:t>
      </w:r>
      <w:r w:rsidR="00CD3B67" w:rsidRPr="00F27841">
        <w:rPr>
          <w:rFonts w:ascii="Garamond" w:hAnsi="Garamond"/>
          <w:color w:val="FF0000"/>
          <w:sz w:val="24"/>
          <w:szCs w:val="24"/>
        </w:rPr>
        <w:t xml:space="preserve"> please</w:t>
      </w:r>
      <w:r w:rsidRPr="00F27841">
        <w:rPr>
          <w:rFonts w:ascii="Garamond" w:hAnsi="Garamond"/>
          <w:color w:val="FF0000"/>
          <w:sz w:val="24"/>
          <w:szCs w:val="24"/>
        </w:rPr>
        <w:t xml:space="preserve"> refer to Article 20.0 of the MSVU Faculty Collective Agreement, specifically, Articles 20.32 and 20.33. </w:t>
      </w:r>
      <w:r w:rsidRPr="00F27841">
        <w:rPr>
          <w:rFonts w:ascii="Garamond" w:hAnsi="Garamond"/>
          <w:b/>
          <w:bCs/>
          <w:color w:val="FF0000"/>
          <w:sz w:val="24"/>
          <w:szCs w:val="24"/>
        </w:rPr>
        <w:t xml:space="preserve"> </w:t>
      </w:r>
    </w:p>
    <w:p w14:paraId="0040AF62" w14:textId="77777777" w:rsidR="00A9047D" w:rsidRPr="00F27841" w:rsidRDefault="00A9047D" w:rsidP="00A9047D">
      <w:pPr>
        <w:pStyle w:val="NormalWeb"/>
        <w:spacing w:before="0" w:beforeAutospacing="0" w:after="0" w:afterAutospacing="0"/>
        <w:ind w:left="720"/>
        <w:rPr>
          <w:rFonts w:ascii="Garamond" w:hAnsi="Garamond"/>
          <w:color w:val="000000"/>
          <w:sz w:val="24"/>
          <w:szCs w:val="24"/>
        </w:rPr>
      </w:pPr>
    </w:p>
    <w:p w14:paraId="4C94FD1F" w14:textId="5A99F93A" w:rsidR="00A9047D" w:rsidRPr="00F27841" w:rsidRDefault="00A9047D" w:rsidP="00A9047D">
      <w:pPr>
        <w:numPr>
          <w:ilvl w:val="0"/>
          <w:numId w:val="1"/>
        </w:numPr>
        <w:spacing w:after="0" w:line="240" w:lineRule="auto"/>
        <w:ind w:left="450" w:hanging="450"/>
        <w:rPr>
          <w:rFonts w:ascii="Garamond" w:hAnsi="Garamond"/>
          <w:b/>
          <w:bCs/>
          <w:color w:val="000000"/>
          <w:sz w:val="24"/>
          <w:szCs w:val="24"/>
        </w:rPr>
      </w:pPr>
      <w:r w:rsidRPr="00F27841">
        <w:rPr>
          <w:rFonts w:ascii="Garamond" w:hAnsi="Garamond"/>
          <w:b/>
          <w:bCs/>
          <w:color w:val="000000"/>
          <w:sz w:val="24"/>
          <w:szCs w:val="24"/>
        </w:rPr>
        <w:t xml:space="preserve">Description of Student Involvement </w:t>
      </w:r>
    </w:p>
    <w:p w14:paraId="5FFB0A53" w14:textId="70853227" w:rsidR="004A464B" w:rsidRPr="00F27841" w:rsidRDefault="004A464B" w:rsidP="004A464B">
      <w:pPr>
        <w:pStyle w:val="NormalWeb"/>
        <w:spacing w:before="0" w:beforeAutospacing="0" w:after="0" w:afterAutospacing="0"/>
        <w:ind w:left="360"/>
        <w:rPr>
          <w:rFonts w:ascii="Garamond" w:hAnsi="Garamond"/>
          <w:bCs/>
          <w:color w:val="000000"/>
          <w:sz w:val="24"/>
          <w:szCs w:val="24"/>
        </w:rPr>
      </w:pPr>
      <w:r w:rsidRPr="00F27841">
        <w:rPr>
          <w:rFonts w:ascii="Garamond" w:hAnsi="Garamond"/>
          <w:bCs/>
          <w:color w:val="000000"/>
          <w:sz w:val="24"/>
          <w:szCs w:val="24"/>
        </w:rPr>
        <w:t>The CRP assumes that</w:t>
      </w:r>
      <w:r w:rsidR="00CD3B67">
        <w:rPr>
          <w:rFonts w:ascii="Garamond" w:hAnsi="Garamond"/>
          <w:bCs/>
          <w:color w:val="000000"/>
          <w:sz w:val="24"/>
          <w:szCs w:val="24"/>
        </w:rPr>
        <w:t>,</w:t>
      </w:r>
      <w:r w:rsidRPr="00F27841">
        <w:rPr>
          <w:rFonts w:ascii="Garamond" w:hAnsi="Garamond"/>
          <w:bCs/>
          <w:color w:val="000000"/>
          <w:sz w:val="24"/>
          <w:szCs w:val="24"/>
        </w:rPr>
        <w:t xml:space="preserve"> if possible, the researcher will employ </w:t>
      </w:r>
      <w:r w:rsidR="00CD3B67">
        <w:rPr>
          <w:rFonts w:ascii="Garamond" w:hAnsi="Garamond"/>
          <w:bCs/>
          <w:color w:val="000000"/>
          <w:sz w:val="24"/>
          <w:szCs w:val="24"/>
        </w:rPr>
        <w:t>an</w:t>
      </w:r>
      <w:r w:rsidRPr="00F27841">
        <w:rPr>
          <w:rFonts w:ascii="Garamond" w:hAnsi="Garamond"/>
          <w:bCs/>
          <w:color w:val="000000"/>
          <w:sz w:val="24"/>
          <w:szCs w:val="24"/>
        </w:rPr>
        <w:t xml:space="preserve"> MSVU student. A rationale is required for </w:t>
      </w:r>
      <w:r w:rsidR="00CD3B67">
        <w:rPr>
          <w:rFonts w:ascii="Garamond" w:hAnsi="Garamond"/>
          <w:bCs/>
          <w:color w:val="000000"/>
          <w:sz w:val="24"/>
          <w:szCs w:val="24"/>
        </w:rPr>
        <w:t xml:space="preserve">the </w:t>
      </w:r>
      <w:r w:rsidRPr="00F27841">
        <w:rPr>
          <w:rFonts w:ascii="Garamond" w:hAnsi="Garamond"/>
          <w:bCs/>
          <w:color w:val="000000"/>
          <w:sz w:val="24"/>
          <w:szCs w:val="24"/>
        </w:rPr>
        <w:t>inclusion of students that are not attending MSVU. Alternatively, if no students are to be employed through this grant, a rationale for such a decision must also be provided.</w:t>
      </w:r>
    </w:p>
    <w:p w14:paraId="0ABF62C9" w14:textId="77777777" w:rsidR="00A9047D" w:rsidRPr="00F27841" w:rsidRDefault="00A9047D" w:rsidP="00A9047D">
      <w:pPr>
        <w:pStyle w:val="NormalWeb"/>
        <w:numPr>
          <w:ilvl w:val="1"/>
          <w:numId w:val="1"/>
        </w:numPr>
        <w:spacing w:before="0" w:beforeAutospacing="0" w:after="0" w:afterAutospacing="0"/>
        <w:rPr>
          <w:rFonts w:ascii="Garamond" w:hAnsi="Garamond"/>
          <w:bCs/>
          <w:color w:val="000000"/>
          <w:sz w:val="24"/>
          <w:szCs w:val="24"/>
        </w:rPr>
      </w:pPr>
      <w:r w:rsidRPr="00F27841">
        <w:rPr>
          <w:rFonts w:ascii="Garamond" w:hAnsi="Garamond"/>
          <w:bCs/>
          <w:color w:val="000000"/>
          <w:sz w:val="24"/>
          <w:szCs w:val="24"/>
        </w:rPr>
        <w:t xml:space="preserve">Number of students </w:t>
      </w:r>
    </w:p>
    <w:p w14:paraId="6B3D76AF" w14:textId="6BCB594D" w:rsidR="00A9047D" w:rsidRDefault="00A9047D" w:rsidP="00A9047D">
      <w:pPr>
        <w:pStyle w:val="NormalWeb"/>
        <w:numPr>
          <w:ilvl w:val="1"/>
          <w:numId w:val="1"/>
        </w:numPr>
        <w:spacing w:before="0" w:beforeAutospacing="0" w:after="0" w:afterAutospacing="0"/>
        <w:rPr>
          <w:rFonts w:ascii="Garamond" w:hAnsi="Garamond"/>
          <w:bCs/>
          <w:color w:val="000000"/>
          <w:sz w:val="24"/>
          <w:szCs w:val="24"/>
        </w:rPr>
      </w:pPr>
      <w:r w:rsidRPr="00F27841">
        <w:rPr>
          <w:rFonts w:ascii="Garamond" w:hAnsi="Garamond"/>
          <w:bCs/>
          <w:color w:val="000000"/>
          <w:sz w:val="24"/>
          <w:szCs w:val="24"/>
        </w:rPr>
        <w:t>Detailed description of student role(s)</w:t>
      </w:r>
    </w:p>
    <w:p w14:paraId="732DCBEB" w14:textId="77777777" w:rsidR="00CD3B67" w:rsidRPr="00F27841" w:rsidRDefault="00CD3B67" w:rsidP="00CD3B67">
      <w:pPr>
        <w:pStyle w:val="NormalWeb"/>
        <w:spacing w:before="0" w:beforeAutospacing="0" w:after="0" w:afterAutospacing="0"/>
        <w:ind w:left="720"/>
        <w:rPr>
          <w:rFonts w:ascii="Garamond" w:hAnsi="Garamond"/>
          <w:bCs/>
          <w:color w:val="000000"/>
          <w:sz w:val="24"/>
          <w:szCs w:val="24"/>
        </w:rPr>
      </w:pPr>
    </w:p>
    <w:p w14:paraId="6551C0DE" w14:textId="77777777" w:rsidR="00A9047D" w:rsidRPr="00F27841" w:rsidRDefault="00A9047D" w:rsidP="00A9047D">
      <w:pPr>
        <w:pStyle w:val="NormalWeb"/>
        <w:spacing w:before="0" w:beforeAutospacing="0" w:after="0" w:afterAutospacing="0"/>
        <w:ind w:left="720"/>
        <w:rPr>
          <w:rFonts w:ascii="Garamond" w:hAnsi="Garamond"/>
          <w:bCs/>
          <w:color w:val="000000"/>
          <w:sz w:val="24"/>
          <w:szCs w:val="24"/>
        </w:rPr>
      </w:pPr>
    </w:p>
    <w:p w14:paraId="0C60ED67" w14:textId="77777777" w:rsidR="00A9047D" w:rsidRPr="00F27841" w:rsidRDefault="00A9047D" w:rsidP="00A9047D">
      <w:pPr>
        <w:pStyle w:val="NormalWeb"/>
        <w:numPr>
          <w:ilvl w:val="0"/>
          <w:numId w:val="1"/>
        </w:numPr>
        <w:spacing w:before="0" w:beforeAutospacing="0" w:after="0" w:afterAutospacing="0"/>
        <w:ind w:left="540" w:hanging="540"/>
        <w:rPr>
          <w:rFonts w:ascii="Garamond" w:hAnsi="Garamond"/>
          <w:b/>
          <w:bCs/>
          <w:color w:val="000000"/>
          <w:sz w:val="24"/>
          <w:szCs w:val="24"/>
        </w:rPr>
      </w:pPr>
      <w:r w:rsidRPr="00F27841">
        <w:rPr>
          <w:rFonts w:ascii="Garamond" w:hAnsi="Garamond"/>
          <w:b/>
          <w:bCs/>
          <w:color w:val="000000"/>
          <w:sz w:val="24"/>
          <w:szCs w:val="24"/>
        </w:rPr>
        <w:lastRenderedPageBreak/>
        <w:t>Budget and Justification</w:t>
      </w:r>
    </w:p>
    <w:p w14:paraId="7D803958" w14:textId="77777777" w:rsidR="00A9047D" w:rsidRPr="00F27841" w:rsidRDefault="00A9047D" w:rsidP="00A9047D">
      <w:pPr>
        <w:pStyle w:val="NormalWeb"/>
        <w:numPr>
          <w:ilvl w:val="2"/>
          <w:numId w:val="3"/>
        </w:numPr>
        <w:spacing w:before="0" w:beforeAutospacing="0" w:after="0" w:afterAutospacing="0"/>
        <w:ind w:left="900"/>
        <w:rPr>
          <w:rFonts w:ascii="Garamond" w:hAnsi="Garamond"/>
          <w:bCs/>
          <w:color w:val="000000"/>
          <w:sz w:val="24"/>
          <w:szCs w:val="24"/>
        </w:rPr>
      </w:pPr>
      <w:r w:rsidRPr="00F27841">
        <w:rPr>
          <w:rFonts w:ascii="Garamond" w:hAnsi="Garamond"/>
          <w:bCs/>
          <w:color w:val="000000"/>
          <w:sz w:val="24"/>
          <w:szCs w:val="24"/>
        </w:rPr>
        <w:t xml:space="preserve">Complete the budget justification for </w:t>
      </w:r>
      <w:r w:rsidRPr="00821677">
        <w:rPr>
          <w:rFonts w:ascii="Garamond" w:hAnsi="Garamond"/>
          <w:b/>
          <w:bCs/>
          <w:color w:val="000000"/>
          <w:sz w:val="24"/>
          <w:szCs w:val="24"/>
        </w:rPr>
        <w:t>each</w:t>
      </w:r>
      <w:r w:rsidRPr="00F27841">
        <w:rPr>
          <w:rFonts w:ascii="Garamond" w:hAnsi="Garamond"/>
          <w:bCs/>
          <w:color w:val="000000"/>
          <w:sz w:val="24"/>
          <w:szCs w:val="24"/>
        </w:rPr>
        <w:t xml:space="preserve"> section(s)</w:t>
      </w:r>
    </w:p>
    <w:p w14:paraId="3B24D643" w14:textId="15E936CC" w:rsidR="00A9047D" w:rsidRPr="00F27841" w:rsidRDefault="00A9047D" w:rsidP="00A9047D">
      <w:pPr>
        <w:pStyle w:val="NormalWeb"/>
        <w:numPr>
          <w:ilvl w:val="2"/>
          <w:numId w:val="3"/>
        </w:numPr>
        <w:spacing w:before="0" w:beforeAutospacing="0" w:after="0" w:afterAutospacing="0"/>
        <w:ind w:left="900"/>
        <w:rPr>
          <w:rFonts w:ascii="Garamond" w:hAnsi="Garamond"/>
          <w:bCs/>
          <w:color w:val="000000"/>
          <w:sz w:val="24"/>
          <w:szCs w:val="24"/>
        </w:rPr>
      </w:pPr>
      <w:r w:rsidRPr="00821677">
        <w:rPr>
          <w:rFonts w:ascii="Garamond" w:hAnsi="Garamond"/>
          <w:b/>
          <w:bCs/>
          <w:color w:val="auto"/>
          <w:sz w:val="24"/>
          <w:szCs w:val="24"/>
        </w:rPr>
        <w:t>Please note</w:t>
      </w:r>
      <w:r w:rsidRPr="00821677">
        <w:rPr>
          <w:rFonts w:ascii="Garamond" w:hAnsi="Garamond"/>
          <w:bCs/>
          <w:color w:val="auto"/>
          <w:sz w:val="24"/>
          <w:szCs w:val="24"/>
        </w:rPr>
        <w:t xml:space="preserve"> that </w:t>
      </w:r>
      <w:r w:rsidRPr="00F27841">
        <w:rPr>
          <w:rFonts w:ascii="Garamond" w:hAnsi="Garamond"/>
          <w:bCs/>
          <w:color w:val="000000"/>
          <w:sz w:val="24"/>
          <w:szCs w:val="24"/>
        </w:rPr>
        <w:t xml:space="preserve">all budget items requested must be eligible in accordance with </w:t>
      </w:r>
      <w:r w:rsidR="00CD3B67">
        <w:rPr>
          <w:rFonts w:ascii="Garamond" w:hAnsi="Garamond"/>
          <w:bCs/>
          <w:color w:val="000000"/>
          <w:sz w:val="24"/>
          <w:szCs w:val="24"/>
        </w:rPr>
        <w:t xml:space="preserve">the </w:t>
      </w:r>
      <w:r w:rsidRPr="00F27841">
        <w:rPr>
          <w:rFonts w:ascii="Garamond" w:hAnsi="Garamond"/>
          <w:bCs/>
          <w:color w:val="000000"/>
          <w:sz w:val="24"/>
          <w:szCs w:val="24"/>
        </w:rPr>
        <w:t>appropriate guidelines</w:t>
      </w:r>
      <w:r w:rsidR="00A66E53">
        <w:rPr>
          <w:rFonts w:ascii="Garamond" w:hAnsi="Garamond"/>
          <w:bCs/>
          <w:color w:val="000000"/>
          <w:sz w:val="24"/>
          <w:szCs w:val="24"/>
        </w:rPr>
        <w:t xml:space="preserve"> found on the Research Office website.</w:t>
      </w:r>
    </w:p>
    <w:p w14:paraId="2215A82E" w14:textId="17A9269F" w:rsidR="00A9047D" w:rsidRPr="00F27841" w:rsidRDefault="00A9047D" w:rsidP="00A9047D">
      <w:pPr>
        <w:pStyle w:val="NormalWeb"/>
        <w:numPr>
          <w:ilvl w:val="2"/>
          <w:numId w:val="3"/>
        </w:numPr>
        <w:spacing w:before="0" w:beforeAutospacing="0" w:after="0" w:afterAutospacing="0"/>
        <w:ind w:left="900"/>
        <w:rPr>
          <w:rFonts w:ascii="Garamond" w:hAnsi="Garamond"/>
          <w:color w:val="000000"/>
          <w:sz w:val="24"/>
          <w:szCs w:val="24"/>
        </w:rPr>
      </w:pPr>
      <w:r w:rsidRPr="00F27841">
        <w:rPr>
          <w:rFonts w:ascii="Garamond" w:hAnsi="Garamond"/>
          <w:bCs/>
          <w:color w:val="000000"/>
          <w:sz w:val="24"/>
          <w:szCs w:val="24"/>
        </w:rPr>
        <w:t xml:space="preserve">If you have secured funding from other sources for this project, please list </w:t>
      </w:r>
      <w:r w:rsidRPr="00F27841">
        <w:rPr>
          <w:rFonts w:ascii="Garamond" w:hAnsi="Garamond"/>
          <w:bCs/>
          <w:color w:val="000000"/>
          <w:sz w:val="24"/>
          <w:szCs w:val="24"/>
          <w:u w:val="single"/>
        </w:rPr>
        <w:t>only</w:t>
      </w:r>
      <w:r w:rsidRPr="00F27841">
        <w:rPr>
          <w:rFonts w:ascii="Garamond" w:hAnsi="Garamond"/>
          <w:bCs/>
          <w:color w:val="000000"/>
          <w:sz w:val="24"/>
          <w:szCs w:val="24"/>
        </w:rPr>
        <w:t xml:space="preserve"> the budget items to be funded by this internal grant</w:t>
      </w:r>
    </w:p>
    <w:p w14:paraId="4F3B5370" w14:textId="3C5B758E" w:rsidR="00232BEC" w:rsidRPr="00821677" w:rsidRDefault="00232BEC" w:rsidP="00821677">
      <w:pPr>
        <w:pStyle w:val="NormalWeb"/>
        <w:numPr>
          <w:ilvl w:val="0"/>
          <w:numId w:val="19"/>
        </w:numPr>
        <w:spacing w:before="0" w:beforeAutospacing="0" w:after="0" w:afterAutospacing="0"/>
        <w:rPr>
          <w:rFonts w:ascii="Garamond" w:hAnsi="Garamond"/>
          <w:color w:val="auto"/>
          <w:sz w:val="24"/>
          <w:szCs w:val="24"/>
        </w:rPr>
      </w:pPr>
      <w:r w:rsidRPr="00821677">
        <w:rPr>
          <w:rFonts w:ascii="Garamond" w:hAnsi="Garamond"/>
          <w:b/>
          <w:color w:val="auto"/>
          <w:sz w:val="24"/>
          <w:szCs w:val="24"/>
        </w:rPr>
        <w:t>For grants that are longer than one year, researchers must spend a minimum of 50% of their grant award in year one.</w:t>
      </w:r>
    </w:p>
    <w:p w14:paraId="33E1BD1C" w14:textId="77777777" w:rsidR="00A9047D" w:rsidRPr="00F27841" w:rsidRDefault="00A9047D" w:rsidP="00A9047D">
      <w:pPr>
        <w:pStyle w:val="NormalWeb"/>
        <w:spacing w:before="0" w:beforeAutospacing="0" w:after="0" w:afterAutospacing="0"/>
        <w:ind w:left="900"/>
        <w:rPr>
          <w:rFonts w:ascii="Garamond" w:hAnsi="Garamond"/>
          <w:color w:val="000000"/>
          <w:sz w:val="24"/>
          <w:szCs w:val="24"/>
        </w:rPr>
      </w:pPr>
    </w:p>
    <w:p w14:paraId="7620B130" w14:textId="77777777" w:rsidR="00A9047D" w:rsidRPr="00F27841" w:rsidRDefault="00A9047D" w:rsidP="00A9047D">
      <w:pPr>
        <w:pStyle w:val="NormalWeb"/>
        <w:numPr>
          <w:ilvl w:val="1"/>
          <w:numId w:val="2"/>
        </w:numPr>
        <w:spacing w:before="0" w:beforeAutospacing="0" w:after="0" w:afterAutospacing="0"/>
        <w:ind w:left="810" w:hanging="270"/>
        <w:rPr>
          <w:rFonts w:ascii="Garamond" w:hAnsi="Garamond"/>
          <w:b/>
          <w:color w:val="000000"/>
          <w:sz w:val="24"/>
          <w:szCs w:val="24"/>
        </w:rPr>
      </w:pPr>
      <w:r w:rsidRPr="00F27841">
        <w:rPr>
          <w:rFonts w:ascii="Garamond" w:hAnsi="Garamond"/>
          <w:b/>
          <w:color w:val="000000"/>
          <w:sz w:val="24"/>
          <w:szCs w:val="24"/>
        </w:rPr>
        <w:t>Student Personnel</w:t>
      </w:r>
    </w:p>
    <w:p w14:paraId="5F3A6C5B" w14:textId="759A22A1" w:rsidR="00A9047D" w:rsidRPr="00F27841" w:rsidRDefault="00A9047D" w:rsidP="00A9047D">
      <w:pPr>
        <w:pStyle w:val="Level1"/>
        <w:numPr>
          <w:ilvl w:val="2"/>
          <w:numId w:val="1"/>
        </w:numPr>
        <w:tabs>
          <w:tab w:val="left" w:pos="720"/>
        </w:tabs>
        <w:ind w:left="1260" w:hanging="450"/>
        <w:jc w:val="both"/>
        <w:rPr>
          <w:rFonts w:ascii="Garamond" w:hAnsi="Garamond"/>
          <w:color w:val="000000"/>
        </w:rPr>
      </w:pPr>
      <w:r w:rsidRPr="00F27841">
        <w:rPr>
          <w:rFonts w:ascii="Garamond" w:hAnsi="Garamond"/>
          <w:color w:val="000000"/>
        </w:rPr>
        <w:t>Undergraduate level ($1</w:t>
      </w:r>
      <w:r w:rsidR="00CD3B67">
        <w:rPr>
          <w:rFonts w:ascii="Garamond" w:hAnsi="Garamond"/>
          <w:color w:val="000000"/>
        </w:rPr>
        <w:t>6</w:t>
      </w:r>
      <w:r w:rsidRPr="00F27841">
        <w:rPr>
          <w:rFonts w:ascii="Garamond" w:hAnsi="Garamond"/>
          <w:color w:val="000000"/>
        </w:rPr>
        <w:t>-$1</w:t>
      </w:r>
      <w:r w:rsidR="00CD3B67">
        <w:rPr>
          <w:rFonts w:ascii="Garamond" w:hAnsi="Garamond"/>
          <w:color w:val="000000"/>
        </w:rPr>
        <w:t>9</w:t>
      </w:r>
      <w:r w:rsidRPr="00F27841">
        <w:rPr>
          <w:rFonts w:ascii="Garamond" w:hAnsi="Garamond"/>
          <w:color w:val="000000"/>
        </w:rPr>
        <w:t>/hr + 1</w:t>
      </w:r>
      <w:r w:rsidR="00CD3B67">
        <w:rPr>
          <w:rFonts w:ascii="Garamond" w:hAnsi="Garamond"/>
          <w:color w:val="000000"/>
        </w:rPr>
        <w:t>2</w:t>
      </w:r>
      <w:r w:rsidRPr="00F27841">
        <w:rPr>
          <w:rFonts w:ascii="Garamond" w:hAnsi="Garamond"/>
          <w:color w:val="000000"/>
        </w:rPr>
        <w:t>% benefits)</w:t>
      </w:r>
    </w:p>
    <w:p w14:paraId="5F5BCAE1" w14:textId="545AF0C4" w:rsidR="00A9047D" w:rsidRPr="00F27841" w:rsidRDefault="00A9047D" w:rsidP="00A9047D">
      <w:pPr>
        <w:pStyle w:val="Level1"/>
        <w:numPr>
          <w:ilvl w:val="2"/>
          <w:numId w:val="1"/>
        </w:numPr>
        <w:tabs>
          <w:tab w:val="left" w:pos="720"/>
        </w:tabs>
        <w:ind w:left="1260" w:hanging="450"/>
        <w:jc w:val="both"/>
        <w:rPr>
          <w:rFonts w:ascii="Garamond" w:hAnsi="Garamond"/>
          <w:color w:val="000000"/>
        </w:rPr>
      </w:pPr>
      <w:r w:rsidRPr="00F27841">
        <w:rPr>
          <w:rFonts w:ascii="Garamond" w:hAnsi="Garamond"/>
          <w:color w:val="000000"/>
        </w:rPr>
        <w:t>Graduate level ($1</w:t>
      </w:r>
      <w:r w:rsidR="00CD3B67">
        <w:rPr>
          <w:rFonts w:ascii="Garamond" w:hAnsi="Garamond"/>
          <w:color w:val="000000"/>
        </w:rPr>
        <w:t>9</w:t>
      </w:r>
      <w:r w:rsidRPr="00F27841">
        <w:rPr>
          <w:rFonts w:ascii="Garamond" w:hAnsi="Garamond"/>
          <w:color w:val="000000"/>
        </w:rPr>
        <w:t>-$2</w:t>
      </w:r>
      <w:r w:rsidR="00CD3B67">
        <w:rPr>
          <w:rFonts w:ascii="Garamond" w:hAnsi="Garamond"/>
          <w:color w:val="000000"/>
        </w:rPr>
        <w:t>3</w:t>
      </w:r>
      <w:r w:rsidRPr="00F27841">
        <w:rPr>
          <w:rFonts w:ascii="Garamond" w:hAnsi="Garamond"/>
          <w:color w:val="000000"/>
        </w:rPr>
        <w:t>/hr + 1</w:t>
      </w:r>
      <w:r w:rsidR="00CD3B67">
        <w:rPr>
          <w:rFonts w:ascii="Garamond" w:hAnsi="Garamond"/>
          <w:color w:val="000000"/>
        </w:rPr>
        <w:t>2</w:t>
      </w:r>
      <w:r w:rsidRPr="00F27841">
        <w:rPr>
          <w:rFonts w:ascii="Garamond" w:hAnsi="Garamond"/>
          <w:color w:val="000000"/>
        </w:rPr>
        <w:t>% benefits)</w:t>
      </w:r>
    </w:p>
    <w:p w14:paraId="5F830230" w14:textId="190EB412" w:rsidR="00A9047D" w:rsidRPr="00F27841" w:rsidRDefault="00CD3B67" w:rsidP="00A9047D">
      <w:pPr>
        <w:pStyle w:val="Level1"/>
        <w:numPr>
          <w:ilvl w:val="2"/>
          <w:numId w:val="1"/>
        </w:numPr>
        <w:tabs>
          <w:tab w:val="left" w:pos="720"/>
        </w:tabs>
        <w:ind w:left="1260" w:hanging="450"/>
        <w:jc w:val="both"/>
        <w:rPr>
          <w:rFonts w:ascii="Garamond" w:hAnsi="Garamond"/>
          <w:color w:val="000000"/>
        </w:rPr>
      </w:pPr>
      <w:r>
        <w:rPr>
          <w:rFonts w:ascii="Garamond" w:hAnsi="Garamond"/>
          <w:color w:val="000000"/>
        </w:rPr>
        <w:t>Ph.D.</w:t>
      </w:r>
      <w:r w:rsidR="00A9047D" w:rsidRPr="00F27841">
        <w:rPr>
          <w:rFonts w:ascii="Garamond" w:hAnsi="Garamond"/>
          <w:color w:val="000000"/>
        </w:rPr>
        <w:t xml:space="preserve"> level ($2</w:t>
      </w:r>
      <w:r>
        <w:rPr>
          <w:rFonts w:ascii="Garamond" w:hAnsi="Garamond"/>
          <w:color w:val="000000"/>
        </w:rPr>
        <w:t>3</w:t>
      </w:r>
      <w:r w:rsidR="00A9047D" w:rsidRPr="00F27841">
        <w:rPr>
          <w:rFonts w:ascii="Garamond" w:hAnsi="Garamond"/>
          <w:color w:val="000000"/>
        </w:rPr>
        <w:t>-$2</w:t>
      </w:r>
      <w:r>
        <w:rPr>
          <w:rFonts w:ascii="Garamond" w:hAnsi="Garamond"/>
          <w:color w:val="000000"/>
        </w:rPr>
        <w:t>7</w:t>
      </w:r>
      <w:r w:rsidR="00A9047D" w:rsidRPr="00F27841">
        <w:rPr>
          <w:rFonts w:ascii="Garamond" w:hAnsi="Garamond"/>
          <w:color w:val="000000"/>
        </w:rPr>
        <w:t>/hr + 1</w:t>
      </w:r>
      <w:r>
        <w:rPr>
          <w:rFonts w:ascii="Garamond" w:hAnsi="Garamond"/>
          <w:color w:val="000000"/>
        </w:rPr>
        <w:t>2</w:t>
      </w:r>
      <w:r w:rsidR="00A9047D" w:rsidRPr="00F27841">
        <w:rPr>
          <w:rFonts w:ascii="Garamond" w:hAnsi="Garamond"/>
          <w:color w:val="000000"/>
        </w:rPr>
        <w:t>% benefits)</w:t>
      </w:r>
    </w:p>
    <w:p w14:paraId="3FF7CD38" w14:textId="506A215D" w:rsidR="00A9047D" w:rsidRPr="00F27841" w:rsidRDefault="00A9047D" w:rsidP="00A9047D">
      <w:pPr>
        <w:spacing w:after="0" w:line="240" w:lineRule="auto"/>
        <w:ind w:left="810"/>
        <w:rPr>
          <w:rFonts w:ascii="Garamond" w:hAnsi="Garamond"/>
          <w:color w:val="000000"/>
          <w:sz w:val="24"/>
          <w:szCs w:val="24"/>
        </w:rPr>
      </w:pPr>
      <w:r w:rsidRPr="00F27841">
        <w:rPr>
          <w:rFonts w:ascii="Garamond" w:hAnsi="Garamond"/>
          <w:color w:val="000000"/>
          <w:sz w:val="24"/>
          <w:szCs w:val="24"/>
        </w:rPr>
        <w:t>*Funds awarded in support of student salaries and benefits are non-transferable</w:t>
      </w:r>
      <w:r w:rsidR="00CD3B67">
        <w:rPr>
          <w:rFonts w:ascii="Garamond" w:hAnsi="Garamond"/>
          <w:color w:val="000000"/>
          <w:sz w:val="24"/>
          <w:szCs w:val="24"/>
        </w:rPr>
        <w:t>. They are</w:t>
      </w:r>
      <w:r w:rsidRPr="00F27841">
        <w:rPr>
          <w:rFonts w:ascii="Garamond" w:hAnsi="Garamond"/>
          <w:color w:val="000000"/>
          <w:sz w:val="24"/>
          <w:szCs w:val="24"/>
        </w:rPr>
        <w:t xml:space="preserve"> to be used only for the purposes proposed in the original application and specified in its budget.</w:t>
      </w:r>
    </w:p>
    <w:p w14:paraId="57660775" w14:textId="77777777" w:rsidR="00F27841" w:rsidRPr="00821677" w:rsidRDefault="00F27841" w:rsidP="00F27841">
      <w:pPr>
        <w:pStyle w:val="NormalWeb"/>
        <w:spacing w:before="0" w:beforeAutospacing="0" w:after="0" w:afterAutospacing="0"/>
        <w:ind w:left="810"/>
        <w:rPr>
          <w:rFonts w:ascii="Garamond" w:hAnsi="Garamond"/>
          <w:b/>
          <w:color w:val="auto"/>
          <w:sz w:val="24"/>
          <w:szCs w:val="22"/>
        </w:rPr>
      </w:pPr>
      <w:r w:rsidRPr="00821677">
        <w:rPr>
          <w:rFonts w:ascii="Garamond" w:hAnsi="Garamond"/>
          <w:b/>
          <w:color w:val="auto"/>
          <w:sz w:val="24"/>
          <w:szCs w:val="22"/>
        </w:rPr>
        <w:t>Note: Students may not be paid through an internal grant to conduct research for their own work (e.g., thesis, directed studies)</w:t>
      </w:r>
    </w:p>
    <w:p w14:paraId="2088B8C2" w14:textId="77777777" w:rsidR="00A9047D" w:rsidRPr="00F27841" w:rsidRDefault="00A9047D" w:rsidP="00A9047D">
      <w:pPr>
        <w:spacing w:after="0" w:line="240" w:lineRule="auto"/>
        <w:ind w:left="810"/>
        <w:rPr>
          <w:rFonts w:ascii="Garamond" w:hAnsi="Garamond"/>
          <w:color w:val="000000"/>
          <w:sz w:val="24"/>
          <w:szCs w:val="24"/>
          <w:lang w:val="en-CA" w:eastAsia="en-CA"/>
        </w:rPr>
      </w:pPr>
    </w:p>
    <w:p w14:paraId="3824B508" w14:textId="217642EB"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 xml:space="preserve">Professional Contract Services/Personnel </w:t>
      </w:r>
    </w:p>
    <w:p w14:paraId="7341C37A" w14:textId="0A8C181F" w:rsidR="00A9047D" w:rsidRPr="00F27841" w:rsidRDefault="00A9047D" w:rsidP="00A9047D">
      <w:pPr>
        <w:tabs>
          <w:tab w:val="left" w:pos="1260"/>
        </w:tabs>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 xml:space="preserve">Please be specific and provide sufficient detail, justification and backup for </w:t>
      </w:r>
      <w:r w:rsidR="00CD3B67">
        <w:rPr>
          <w:rFonts w:ascii="Garamond" w:hAnsi="Garamond"/>
          <w:color w:val="000000"/>
          <w:sz w:val="24"/>
          <w:szCs w:val="24"/>
          <w:lang w:eastAsia="en-CA"/>
        </w:rPr>
        <w:t xml:space="preserve">a </w:t>
      </w:r>
      <w:r w:rsidRPr="00F27841">
        <w:rPr>
          <w:rFonts w:ascii="Garamond" w:hAnsi="Garamond"/>
          <w:color w:val="000000"/>
          <w:sz w:val="24"/>
          <w:szCs w:val="24"/>
          <w:lang w:eastAsia="en-CA"/>
        </w:rPr>
        <w:t>reasonable market rate. (e.g. translation, transcribing, web development, software development)</w:t>
      </w:r>
    </w:p>
    <w:p w14:paraId="3CF51BC7" w14:textId="77777777" w:rsidR="00A9047D" w:rsidRPr="00F27841" w:rsidRDefault="00A9047D" w:rsidP="00A9047D">
      <w:pPr>
        <w:tabs>
          <w:tab w:val="left" w:pos="1260"/>
        </w:tabs>
        <w:spacing w:after="0" w:line="240" w:lineRule="auto"/>
        <w:ind w:left="1260"/>
        <w:rPr>
          <w:rFonts w:ascii="Garamond" w:hAnsi="Garamond"/>
          <w:color w:val="000000"/>
          <w:sz w:val="24"/>
          <w:szCs w:val="24"/>
          <w:lang w:eastAsia="en-CA"/>
        </w:rPr>
      </w:pPr>
    </w:p>
    <w:p w14:paraId="22376FE5" w14:textId="77777777"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Travel &amp; Related Costs</w:t>
      </w:r>
      <w:r w:rsidRPr="00F27841">
        <w:rPr>
          <w:rFonts w:ascii="Garamond" w:hAnsi="Garamond"/>
          <w:color w:val="000000"/>
          <w:sz w:val="24"/>
          <w:szCs w:val="24"/>
          <w:lang w:eastAsia="en-CA"/>
        </w:rPr>
        <w:t xml:space="preserve"> </w:t>
      </w:r>
    </w:p>
    <w:p w14:paraId="43CC6C6C" w14:textId="296780EB" w:rsidR="00A9047D" w:rsidRPr="00F27841" w:rsidRDefault="00A9047D" w:rsidP="00A9047D">
      <w:pPr>
        <w:pStyle w:val="ListParagraph"/>
        <w:numPr>
          <w:ilvl w:val="0"/>
          <w:numId w:val="11"/>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Travel must be essential to the proposed research in this application.</w:t>
      </w:r>
    </w:p>
    <w:p w14:paraId="146848F9" w14:textId="3B860114" w:rsidR="00A9047D" w:rsidRPr="00F27841" w:rsidRDefault="00A9047D" w:rsidP="00A9047D">
      <w:pPr>
        <w:pStyle w:val="ListParagraph"/>
        <w:numPr>
          <w:ilvl w:val="0"/>
          <w:numId w:val="11"/>
        </w:numPr>
        <w:spacing w:after="0" w:line="240" w:lineRule="auto"/>
        <w:rPr>
          <w:rFonts w:ascii="Garamond" w:hAnsi="Garamond"/>
          <w:color w:val="000000"/>
          <w:sz w:val="24"/>
          <w:szCs w:val="24"/>
          <w:lang w:eastAsia="en-CA"/>
        </w:rPr>
      </w:pPr>
      <w:r w:rsidRPr="00F27841">
        <w:rPr>
          <w:rFonts w:ascii="Garamond" w:hAnsi="Garamond"/>
          <w:color w:val="000000"/>
          <w:sz w:val="24"/>
          <w:szCs w:val="24"/>
          <w:lang w:eastAsia="en-CA"/>
        </w:rPr>
        <w:t xml:space="preserve">Expenses for sojourning and for spouse and </w:t>
      </w:r>
      <w:r w:rsidR="005B1221" w:rsidRPr="00F27841">
        <w:rPr>
          <w:rFonts w:ascii="Garamond" w:hAnsi="Garamond"/>
          <w:color w:val="000000"/>
          <w:sz w:val="24"/>
          <w:szCs w:val="24"/>
          <w:lang w:eastAsia="en-CA"/>
        </w:rPr>
        <w:t xml:space="preserve">for </w:t>
      </w:r>
      <w:r w:rsidRPr="00F27841">
        <w:rPr>
          <w:rFonts w:ascii="Garamond" w:hAnsi="Garamond"/>
          <w:color w:val="000000"/>
          <w:sz w:val="24"/>
          <w:szCs w:val="24"/>
          <w:lang w:eastAsia="en-CA"/>
        </w:rPr>
        <w:t>family are not allowable</w:t>
      </w:r>
      <w:r w:rsidR="00CD3B67">
        <w:rPr>
          <w:rFonts w:ascii="Garamond" w:hAnsi="Garamond"/>
          <w:color w:val="000000"/>
          <w:sz w:val="24"/>
          <w:szCs w:val="24"/>
          <w:lang w:eastAsia="en-CA"/>
        </w:rPr>
        <w:t>.</w:t>
      </w:r>
    </w:p>
    <w:p w14:paraId="7FC434D8" w14:textId="77777777" w:rsidR="00A9047D" w:rsidRPr="00F27841" w:rsidRDefault="00A9047D" w:rsidP="00A9047D">
      <w:pPr>
        <w:pStyle w:val="ListParagraph"/>
        <w:numPr>
          <w:ilvl w:val="0"/>
          <w:numId w:val="11"/>
        </w:numPr>
        <w:spacing w:after="0" w:line="240" w:lineRule="auto"/>
        <w:jc w:val="both"/>
        <w:rPr>
          <w:rFonts w:ascii="Garamond" w:hAnsi="Garamond"/>
          <w:color w:val="000000"/>
          <w:sz w:val="24"/>
          <w:szCs w:val="24"/>
          <w:lang w:eastAsia="en-CA"/>
        </w:rPr>
      </w:pPr>
      <w:r w:rsidRPr="00F27841">
        <w:rPr>
          <w:rFonts w:ascii="Garamond" w:hAnsi="Garamond"/>
          <w:color w:val="000000"/>
          <w:sz w:val="24"/>
          <w:szCs w:val="24"/>
        </w:rPr>
        <w:t>Applicants are also reminded that faculty conference expenses are not eligible costs on an internal research grant. Please refer these applications to the Dean's Travel Committee in accordance with the procedures outlined in the Collective Agreement.</w:t>
      </w:r>
    </w:p>
    <w:p w14:paraId="252C521C" w14:textId="77777777" w:rsidR="00A9047D" w:rsidRPr="00F27841" w:rsidRDefault="00A9047D" w:rsidP="00A9047D">
      <w:pPr>
        <w:spacing w:after="0" w:line="240" w:lineRule="auto"/>
        <w:ind w:left="1350"/>
        <w:jc w:val="both"/>
        <w:rPr>
          <w:rFonts w:ascii="Garamond" w:hAnsi="Garamond"/>
          <w:color w:val="000000"/>
          <w:sz w:val="24"/>
          <w:szCs w:val="24"/>
          <w:lang w:eastAsia="en-CA"/>
        </w:rPr>
      </w:pPr>
    </w:p>
    <w:p w14:paraId="3056B797" w14:textId="0E567CD3"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Non-Disposable Equipment, Computer Hardware &amp; Software</w:t>
      </w:r>
      <w:r w:rsidRPr="00F27841">
        <w:rPr>
          <w:rFonts w:ascii="Garamond" w:hAnsi="Garamond"/>
          <w:color w:val="000000"/>
          <w:sz w:val="24"/>
          <w:szCs w:val="24"/>
          <w:lang w:eastAsia="en-CA"/>
        </w:rPr>
        <w:t xml:space="preserve"> </w:t>
      </w:r>
    </w:p>
    <w:p w14:paraId="26FF5823" w14:textId="3DE506DE" w:rsidR="00A9047D" w:rsidRPr="00F27841" w:rsidRDefault="00A9047D" w:rsidP="00A9047D">
      <w:pPr>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1E9FAE74" w14:textId="39F9C091" w:rsidR="00A9047D" w:rsidRPr="00F27841" w:rsidRDefault="00A9047D" w:rsidP="00A9047D">
      <w:pPr>
        <w:pStyle w:val="ListParagraph"/>
        <w:numPr>
          <w:ilvl w:val="0"/>
          <w:numId w:val="10"/>
        </w:numPr>
        <w:rPr>
          <w:rFonts w:ascii="Garamond" w:hAnsi="Garamond"/>
          <w:color w:val="000000"/>
          <w:sz w:val="24"/>
          <w:szCs w:val="24"/>
        </w:rPr>
      </w:pPr>
      <w:r w:rsidRPr="00F27841">
        <w:rPr>
          <w:rFonts w:ascii="Garamond" w:hAnsi="Garamond"/>
          <w:color w:val="000000"/>
          <w:sz w:val="24"/>
          <w:szCs w:val="24"/>
        </w:rPr>
        <w:t xml:space="preserve">The Purchasing Department must be consulted to obtain accurate quotes for Computer Hardware and Software and other appropriate items for any non-disposable capital items costing over $100.00. </w:t>
      </w:r>
    </w:p>
    <w:p w14:paraId="4C6A8AEB" w14:textId="77777777" w:rsidR="00A9047D" w:rsidRPr="00F27841" w:rsidRDefault="00A9047D" w:rsidP="00A9047D">
      <w:pPr>
        <w:pStyle w:val="ListParagraph"/>
        <w:numPr>
          <w:ilvl w:val="0"/>
          <w:numId w:val="10"/>
        </w:numPr>
        <w:rPr>
          <w:rFonts w:ascii="Garamond" w:hAnsi="Garamond"/>
          <w:color w:val="000000"/>
          <w:sz w:val="24"/>
          <w:szCs w:val="24"/>
        </w:rPr>
      </w:pPr>
      <w:r w:rsidRPr="00F27841">
        <w:rPr>
          <w:rFonts w:ascii="Garamond" w:hAnsi="Garamond"/>
          <w:color w:val="000000"/>
          <w:sz w:val="24"/>
          <w:szCs w:val="24"/>
        </w:rPr>
        <w:t xml:space="preserve">Also note that items purchased on internal grant funds are the property of the university. Consequently, anticipated purchases of non-disposable equipment such as desktop PCs and laptops must be reviewed by IT&amp;S for compatibility and for adherence to the Mount’s Procurement Policy. </w:t>
      </w:r>
    </w:p>
    <w:p w14:paraId="09CDF746" w14:textId="6EEE70CE" w:rsidR="00A9047D" w:rsidRPr="00F27841" w:rsidRDefault="00A9047D" w:rsidP="00A9047D">
      <w:pPr>
        <w:pStyle w:val="ListParagraph"/>
        <w:numPr>
          <w:ilvl w:val="0"/>
          <w:numId w:val="10"/>
        </w:numPr>
        <w:rPr>
          <w:rFonts w:ascii="Garamond" w:hAnsi="Garamond"/>
          <w:color w:val="000000"/>
          <w:sz w:val="24"/>
          <w:szCs w:val="24"/>
          <w:lang w:eastAsia="en-CA"/>
        </w:rPr>
      </w:pPr>
      <w:r w:rsidRPr="00F27841">
        <w:rPr>
          <w:rFonts w:ascii="Garamond" w:hAnsi="Garamond"/>
          <w:color w:val="000000"/>
          <w:sz w:val="24"/>
          <w:szCs w:val="24"/>
        </w:rPr>
        <w:t>All non-disposable capital equipment purchased must be registered with IT&amp;S and receive an asset number.</w:t>
      </w:r>
    </w:p>
    <w:p w14:paraId="37DCF639" w14:textId="77777777" w:rsidR="00A9047D" w:rsidRPr="00F27841" w:rsidRDefault="00A9047D" w:rsidP="00390564">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t>Materials, Supplies &amp; Incidentals</w:t>
      </w:r>
    </w:p>
    <w:p w14:paraId="6C838F55" w14:textId="04314DB8" w:rsidR="00A9047D" w:rsidRPr="00F27841" w:rsidRDefault="00A9047D" w:rsidP="00A9047D">
      <w:pPr>
        <w:spacing w:after="0" w:line="240" w:lineRule="auto"/>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52C6A806" w14:textId="77777777" w:rsidR="00A9047D" w:rsidRPr="00F27841" w:rsidRDefault="00A9047D" w:rsidP="00A9047D">
      <w:pPr>
        <w:spacing w:after="0" w:line="240" w:lineRule="auto"/>
        <w:ind w:left="810"/>
        <w:rPr>
          <w:rFonts w:ascii="Garamond" w:hAnsi="Garamond"/>
          <w:color w:val="000000"/>
          <w:sz w:val="24"/>
          <w:szCs w:val="24"/>
          <w:lang w:eastAsia="en-CA"/>
        </w:rPr>
      </w:pPr>
    </w:p>
    <w:p w14:paraId="0E1EAC57" w14:textId="0976013C" w:rsidR="00A9047D" w:rsidRPr="00F27841" w:rsidRDefault="00A9047D" w:rsidP="00A9047D">
      <w:pPr>
        <w:numPr>
          <w:ilvl w:val="1"/>
          <w:numId w:val="1"/>
        </w:numPr>
        <w:spacing w:after="0" w:line="240" w:lineRule="auto"/>
        <w:ind w:left="810" w:hanging="270"/>
        <w:rPr>
          <w:rFonts w:ascii="Garamond" w:hAnsi="Garamond"/>
          <w:color w:val="000000"/>
          <w:sz w:val="24"/>
          <w:szCs w:val="24"/>
          <w:lang w:eastAsia="en-CA"/>
        </w:rPr>
      </w:pPr>
      <w:r w:rsidRPr="00F27841">
        <w:rPr>
          <w:rFonts w:ascii="Garamond" w:hAnsi="Garamond"/>
          <w:b/>
          <w:color w:val="000000"/>
          <w:sz w:val="24"/>
          <w:szCs w:val="24"/>
          <w:lang w:eastAsia="en-CA"/>
        </w:rPr>
        <w:lastRenderedPageBreak/>
        <w:t>Other Expenses</w:t>
      </w:r>
    </w:p>
    <w:p w14:paraId="49C62DD7" w14:textId="27A00B3A" w:rsidR="00A9047D" w:rsidRPr="00F27841" w:rsidRDefault="00A9047D" w:rsidP="00A9047D">
      <w:pPr>
        <w:pStyle w:val="ListParagraph"/>
        <w:ind w:left="810"/>
        <w:rPr>
          <w:rFonts w:ascii="Garamond" w:hAnsi="Garamond"/>
          <w:color w:val="000000"/>
          <w:sz w:val="24"/>
          <w:szCs w:val="24"/>
          <w:lang w:eastAsia="en-CA"/>
        </w:rPr>
      </w:pPr>
      <w:r w:rsidRPr="00F27841">
        <w:rPr>
          <w:rFonts w:ascii="Garamond" w:hAnsi="Garamond"/>
          <w:color w:val="000000"/>
          <w:sz w:val="24"/>
          <w:szCs w:val="24"/>
          <w:lang w:eastAsia="en-CA"/>
        </w:rPr>
        <w:t>Please list the specific items.</w:t>
      </w:r>
    </w:p>
    <w:p w14:paraId="17F7EFBE" w14:textId="77777777" w:rsidR="00E42D69" w:rsidRPr="00F27841" w:rsidRDefault="00E42D69" w:rsidP="00E42D69">
      <w:pPr>
        <w:spacing w:after="0" w:line="240" w:lineRule="auto"/>
        <w:rPr>
          <w:rFonts w:ascii="Garamond" w:hAnsi="Garamond"/>
          <w:sz w:val="24"/>
          <w:szCs w:val="24"/>
        </w:rPr>
      </w:pPr>
    </w:p>
    <w:p w14:paraId="52D97FB3" w14:textId="762D21F8" w:rsidR="00A9047D" w:rsidRPr="00F27841" w:rsidRDefault="00A9047D" w:rsidP="00A9047D">
      <w:pPr>
        <w:spacing w:after="0" w:line="240" w:lineRule="auto"/>
        <w:ind w:left="360"/>
        <w:rPr>
          <w:rFonts w:ascii="Garamond" w:hAnsi="Garamond"/>
          <w:color w:val="000000"/>
          <w:sz w:val="24"/>
          <w:szCs w:val="24"/>
          <w:lang w:eastAsia="en-CA"/>
        </w:rPr>
      </w:pPr>
      <w:r w:rsidRPr="00F27841">
        <w:rPr>
          <w:rFonts w:ascii="Garamond" w:hAnsi="Garamond"/>
          <w:color w:val="000000"/>
          <w:sz w:val="24"/>
          <w:szCs w:val="24"/>
          <w:lang w:eastAsia="en-CA"/>
        </w:rPr>
        <w:t xml:space="preserve">Proceed to Form: </w:t>
      </w:r>
      <w:hyperlink r:id="rId13" w:history="1">
        <w:r w:rsidR="00DC4B89" w:rsidRPr="00D7067D">
          <w:rPr>
            <w:rStyle w:val="Hyperlink"/>
            <w:rFonts w:ascii="Garamond" w:hAnsi="Garamond"/>
            <w:sz w:val="24"/>
            <w:szCs w:val="24"/>
            <w:lang w:eastAsia="en-CA"/>
          </w:rPr>
          <w:t>CRP.FOR</w:t>
        </w:r>
        <w:r w:rsidR="00DC4B89" w:rsidRPr="00D7067D">
          <w:rPr>
            <w:rStyle w:val="Hyperlink"/>
            <w:rFonts w:ascii="Garamond" w:hAnsi="Garamond"/>
            <w:sz w:val="24"/>
            <w:szCs w:val="24"/>
            <w:lang w:eastAsia="en-CA"/>
          </w:rPr>
          <w:t>M</w:t>
        </w:r>
        <w:r w:rsidR="00DC4B89" w:rsidRPr="00D7067D">
          <w:rPr>
            <w:rStyle w:val="Hyperlink"/>
            <w:rFonts w:ascii="Garamond" w:hAnsi="Garamond"/>
            <w:sz w:val="24"/>
            <w:szCs w:val="24"/>
            <w:lang w:eastAsia="en-CA"/>
          </w:rPr>
          <w:t>.004</w:t>
        </w:r>
      </w:hyperlink>
    </w:p>
    <w:p w14:paraId="7D04D3C2" w14:textId="77777777" w:rsidR="00A9047D" w:rsidRPr="00F27841" w:rsidRDefault="00A9047D" w:rsidP="00A9047D">
      <w:pPr>
        <w:spacing w:after="0" w:line="240" w:lineRule="auto"/>
        <w:ind w:left="360"/>
        <w:rPr>
          <w:rFonts w:ascii="Garamond" w:hAnsi="Garamond"/>
          <w:color w:val="000000"/>
          <w:sz w:val="24"/>
          <w:szCs w:val="24"/>
          <w:lang w:eastAsia="en-CA"/>
        </w:rPr>
      </w:pPr>
    </w:p>
    <w:p w14:paraId="67425532"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Fonts w:ascii="Garamond" w:hAnsi="Garamond" w:cs="Arial"/>
          <w:b/>
          <w:sz w:val="24"/>
          <w:szCs w:val="24"/>
        </w:rPr>
      </w:pPr>
      <w:r w:rsidRPr="00F27841">
        <w:rPr>
          <w:rFonts w:ascii="Garamond" w:hAnsi="Garamond" w:cs="Arial"/>
          <w:b/>
          <w:sz w:val="24"/>
          <w:szCs w:val="24"/>
        </w:rPr>
        <w:t xml:space="preserve">Submission Process: </w:t>
      </w:r>
    </w:p>
    <w:p w14:paraId="76CB4777" w14:textId="37A5336B" w:rsidR="00232BEC" w:rsidRPr="00F27841" w:rsidRDefault="007B7750"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sz w:val="24"/>
          <w:szCs w:val="24"/>
        </w:rPr>
      </w:pPr>
      <w:r>
        <w:rPr>
          <w:rFonts w:ascii="Garamond" w:hAnsi="Garamond" w:cs="Arial"/>
          <w:b/>
          <w:sz w:val="24"/>
          <w:szCs w:val="24"/>
        </w:rPr>
        <w:t>P</w:t>
      </w:r>
      <w:r w:rsidR="00232BEC" w:rsidRPr="00F27841">
        <w:rPr>
          <w:rFonts w:ascii="Garamond" w:hAnsi="Garamond" w:cs="Arial"/>
          <w:b/>
          <w:sz w:val="24"/>
          <w:szCs w:val="24"/>
        </w:rPr>
        <w:t xml:space="preserve">lease submit the application package electronically to </w:t>
      </w:r>
      <w:hyperlink r:id="rId14" w:history="1">
        <w:r w:rsidR="00232BEC" w:rsidRPr="00F27841">
          <w:rPr>
            <w:rStyle w:val="Hyperlink"/>
            <w:rFonts w:ascii="Garamond" w:hAnsi="Garamond" w:cs="Arial"/>
            <w:b/>
            <w:sz w:val="24"/>
            <w:szCs w:val="24"/>
          </w:rPr>
          <w:t>research@msvu.ca</w:t>
        </w:r>
      </w:hyperlink>
    </w:p>
    <w:p w14:paraId="6F818B13"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rPr>
          <w:rStyle w:val="Hyperlink"/>
          <w:rFonts w:ascii="Garamond" w:hAnsi="Garamond" w:cs="Arial"/>
          <w:b/>
          <w:sz w:val="24"/>
          <w:szCs w:val="24"/>
        </w:rPr>
      </w:pPr>
    </w:p>
    <w:p w14:paraId="57C15901" w14:textId="71A84722" w:rsidR="00232BEC" w:rsidRPr="00821677" w:rsidRDefault="00232BEC" w:rsidP="00232BEC">
      <w:pPr>
        <w:pStyle w:val="ListParagraph"/>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ind w:left="0"/>
        <w:rPr>
          <w:rStyle w:val="Hyperlink"/>
          <w:rFonts w:ascii="Garamond" w:hAnsi="Garamond" w:cs="Arial"/>
          <w:color w:val="000000" w:themeColor="text1"/>
          <w:sz w:val="24"/>
          <w:szCs w:val="24"/>
          <w:u w:val="none"/>
        </w:rPr>
      </w:pPr>
      <w:r w:rsidRPr="00821677">
        <w:rPr>
          <w:rStyle w:val="Hyperlink"/>
          <w:rFonts w:ascii="Garamond" w:hAnsi="Garamond" w:cs="Arial"/>
          <w:color w:val="000000" w:themeColor="text1"/>
          <w:sz w:val="24"/>
          <w:szCs w:val="24"/>
          <w:u w:val="none"/>
        </w:rPr>
        <w:t xml:space="preserve">Note: </w:t>
      </w:r>
      <w:r w:rsidRPr="00821677">
        <w:rPr>
          <w:rStyle w:val="Hyperlink"/>
          <w:rFonts w:ascii="Garamond" w:hAnsi="Garamond" w:cs="Arial"/>
          <w:color w:val="000000" w:themeColor="text1"/>
          <w:sz w:val="24"/>
          <w:szCs w:val="24"/>
          <w:highlight w:val="yellow"/>
          <w:u w:val="none"/>
        </w:rPr>
        <w:t>a maximum of 2 attachments</w:t>
      </w:r>
      <w:r w:rsidRPr="00821677">
        <w:rPr>
          <w:rStyle w:val="Hyperlink"/>
          <w:rFonts w:ascii="Garamond" w:hAnsi="Garamond" w:cs="Arial"/>
          <w:color w:val="000000" w:themeColor="text1"/>
          <w:sz w:val="24"/>
          <w:szCs w:val="24"/>
          <w:u w:val="none"/>
        </w:rPr>
        <w:t xml:space="preserve"> are permitted for submission– you may submit only .</w:t>
      </w:r>
      <w:r w:rsidR="00A66E53">
        <w:rPr>
          <w:rStyle w:val="Hyperlink"/>
          <w:rFonts w:ascii="Garamond" w:hAnsi="Garamond" w:cs="Arial"/>
          <w:color w:val="000000" w:themeColor="text1"/>
          <w:sz w:val="24"/>
          <w:szCs w:val="24"/>
          <w:u w:val="none"/>
        </w:rPr>
        <w:t>pdf</w:t>
      </w:r>
      <w:r w:rsidRPr="00821677">
        <w:rPr>
          <w:rStyle w:val="Hyperlink"/>
          <w:rFonts w:ascii="Garamond" w:hAnsi="Garamond" w:cs="Arial"/>
          <w:color w:val="000000" w:themeColor="text1"/>
          <w:sz w:val="24"/>
          <w:szCs w:val="24"/>
          <w:u w:val="none"/>
        </w:rPr>
        <w:t xml:space="preserve"> or .</w:t>
      </w:r>
      <w:r w:rsidR="00A66E53">
        <w:rPr>
          <w:rStyle w:val="Hyperlink"/>
          <w:rFonts w:ascii="Garamond" w:hAnsi="Garamond" w:cs="Arial"/>
          <w:color w:val="000000" w:themeColor="text1"/>
          <w:sz w:val="24"/>
          <w:szCs w:val="24"/>
          <w:u w:val="none"/>
        </w:rPr>
        <w:t>doc(x)</w:t>
      </w:r>
      <w:r w:rsidRPr="00821677">
        <w:rPr>
          <w:rStyle w:val="Hyperlink"/>
          <w:rFonts w:ascii="Garamond" w:hAnsi="Garamond" w:cs="Arial"/>
          <w:color w:val="000000" w:themeColor="text1"/>
          <w:sz w:val="24"/>
          <w:szCs w:val="24"/>
          <w:u w:val="none"/>
        </w:rPr>
        <w:t xml:space="preserve"> documents in the following manner:</w:t>
      </w:r>
    </w:p>
    <w:p w14:paraId="2F805401" w14:textId="77777777" w:rsidR="00232BEC" w:rsidRPr="006E548A" w:rsidRDefault="00232BEC" w:rsidP="00232BE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sz w:val="24"/>
          <w:szCs w:val="24"/>
        </w:rPr>
      </w:pPr>
      <w:r w:rsidRPr="00821677">
        <w:rPr>
          <w:rFonts w:ascii="Garamond" w:hAnsi="Garamond" w:cs="Arial"/>
          <w:sz w:val="24"/>
          <w:szCs w:val="24"/>
        </w:rPr>
        <w:t>One attachment containing only the application and one document containing all appendices (if applicable)</w:t>
      </w:r>
    </w:p>
    <w:p w14:paraId="69237FA1" w14:textId="77777777" w:rsidR="00232BEC" w:rsidRPr="00821677"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821677">
        <w:rPr>
          <w:rFonts w:ascii="Garamond" w:hAnsi="Garamond" w:cs="Arial"/>
          <w:sz w:val="24"/>
          <w:szCs w:val="24"/>
        </w:rPr>
        <w:t>or</w:t>
      </w:r>
    </w:p>
    <w:p w14:paraId="11E43874" w14:textId="77777777" w:rsidR="00232BEC" w:rsidRPr="00821677" w:rsidRDefault="00232BEC" w:rsidP="00232BEC">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ind w:left="284" w:hanging="284"/>
        <w:rPr>
          <w:rFonts w:ascii="Garamond" w:hAnsi="Garamond" w:cs="Arial"/>
          <w:sz w:val="24"/>
          <w:szCs w:val="24"/>
        </w:rPr>
      </w:pPr>
      <w:r w:rsidRPr="00821677">
        <w:rPr>
          <w:rFonts w:ascii="Garamond" w:hAnsi="Garamond" w:cs="Arial"/>
          <w:sz w:val="24"/>
          <w:szCs w:val="24"/>
        </w:rPr>
        <w:t>One attachment containing both the application and all appendices (if applicable)</w:t>
      </w:r>
    </w:p>
    <w:p w14:paraId="7B56825E" w14:textId="77777777" w:rsidR="00232BEC" w:rsidRPr="00F27841"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b/>
          <w:sz w:val="24"/>
          <w:szCs w:val="24"/>
        </w:rPr>
      </w:pPr>
    </w:p>
    <w:p w14:paraId="40D4543F" w14:textId="77777777" w:rsidR="00232BEC" w:rsidRPr="00821677" w:rsidRDefault="00232BEC" w:rsidP="00232BEC">
      <w:pPr>
        <w:pBdr>
          <w:top w:val="single" w:sz="4" w:space="1" w:color="auto"/>
          <w:left w:val="single" w:sz="4" w:space="4" w:color="auto"/>
          <w:bottom w:val="single" w:sz="4" w:space="1" w:color="auto"/>
          <w:right w:val="single" w:sz="4" w:space="4" w:color="auto"/>
        </w:pBdr>
        <w:shd w:val="clear" w:color="auto" w:fill="C5E0B3" w:themeFill="accent6" w:themeFillTint="66"/>
        <w:tabs>
          <w:tab w:val="left" w:pos="567"/>
        </w:tabs>
        <w:spacing w:after="0" w:line="240" w:lineRule="auto"/>
        <w:rPr>
          <w:rFonts w:ascii="Garamond" w:hAnsi="Garamond" w:cs="Arial"/>
          <w:sz w:val="24"/>
          <w:szCs w:val="24"/>
        </w:rPr>
      </w:pPr>
      <w:r w:rsidRPr="00821677">
        <w:rPr>
          <w:rFonts w:ascii="Garamond" w:hAnsi="Garamond" w:cs="Arial"/>
          <w:sz w:val="24"/>
          <w:szCs w:val="24"/>
        </w:rPr>
        <w:t>All appendices must be clearly labeled and reflect how they are referenced in the application.</w:t>
      </w:r>
    </w:p>
    <w:p w14:paraId="276C06A3" w14:textId="1EE42F5D" w:rsidR="00C737F7" w:rsidRDefault="00C737F7" w:rsidP="00C737F7">
      <w:pPr>
        <w:spacing w:after="0" w:line="240" w:lineRule="auto"/>
        <w:rPr>
          <w:rFonts w:ascii="Garamond" w:hAnsi="Garamond"/>
        </w:rPr>
      </w:pPr>
    </w:p>
    <w:p w14:paraId="32F9C71F" w14:textId="3358BCEA" w:rsidR="00CD3B67" w:rsidRPr="00CD3B67" w:rsidRDefault="00CD3B67" w:rsidP="00CD3B67">
      <w:pPr>
        <w:rPr>
          <w:rFonts w:ascii="Garamond" w:hAnsi="Garamond"/>
        </w:rPr>
      </w:pPr>
    </w:p>
    <w:p w14:paraId="6E542FE0" w14:textId="2EBDA088" w:rsidR="00CD3B67" w:rsidRPr="00CD3B67" w:rsidRDefault="00CD3B67" w:rsidP="00CD3B67">
      <w:pPr>
        <w:rPr>
          <w:rFonts w:ascii="Garamond" w:hAnsi="Garamond"/>
        </w:rPr>
      </w:pPr>
    </w:p>
    <w:p w14:paraId="3BC45A7F" w14:textId="76D092D9" w:rsidR="00CD3B67" w:rsidRPr="00CD3B67" w:rsidRDefault="00CD3B67" w:rsidP="00CD3B67">
      <w:pPr>
        <w:rPr>
          <w:rFonts w:ascii="Garamond" w:hAnsi="Garamond"/>
        </w:rPr>
      </w:pPr>
    </w:p>
    <w:p w14:paraId="3A9E916F" w14:textId="703E19E0" w:rsidR="00CD3B67" w:rsidRPr="00CD3B67" w:rsidRDefault="00CD3B67" w:rsidP="00CD3B67">
      <w:pPr>
        <w:rPr>
          <w:rFonts w:ascii="Garamond" w:hAnsi="Garamond"/>
        </w:rPr>
      </w:pPr>
    </w:p>
    <w:p w14:paraId="19739C51" w14:textId="03407F4F" w:rsidR="00CD3B67" w:rsidRPr="00CD3B67" w:rsidRDefault="00CD3B67" w:rsidP="00CD3B67">
      <w:pPr>
        <w:rPr>
          <w:rFonts w:ascii="Garamond" w:hAnsi="Garamond"/>
        </w:rPr>
      </w:pPr>
    </w:p>
    <w:p w14:paraId="5C60AFCC" w14:textId="04450480" w:rsidR="00CD3B67" w:rsidRPr="00CD3B67" w:rsidRDefault="00CD3B67" w:rsidP="00CD3B67">
      <w:pPr>
        <w:rPr>
          <w:rFonts w:ascii="Garamond" w:hAnsi="Garamond"/>
        </w:rPr>
      </w:pPr>
    </w:p>
    <w:p w14:paraId="66CA4F61" w14:textId="7A5434DF" w:rsidR="00CD3B67" w:rsidRPr="00CD3B67" w:rsidRDefault="00CD3B67" w:rsidP="00CD3B67">
      <w:pPr>
        <w:rPr>
          <w:rFonts w:ascii="Garamond" w:hAnsi="Garamond"/>
        </w:rPr>
      </w:pPr>
    </w:p>
    <w:p w14:paraId="0B7D39CA" w14:textId="5E1EA7B7" w:rsidR="00CD3B67" w:rsidRPr="00CD3B67" w:rsidRDefault="00CD3B67" w:rsidP="00CD3B67">
      <w:pPr>
        <w:rPr>
          <w:rFonts w:ascii="Garamond" w:hAnsi="Garamond"/>
        </w:rPr>
      </w:pPr>
    </w:p>
    <w:p w14:paraId="5914ED32" w14:textId="12DC8F94" w:rsidR="00CD3B67" w:rsidRPr="00CD3B67" w:rsidRDefault="00CD3B67" w:rsidP="00CD3B67">
      <w:pPr>
        <w:rPr>
          <w:rFonts w:ascii="Garamond" w:hAnsi="Garamond"/>
        </w:rPr>
      </w:pPr>
    </w:p>
    <w:p w14:paraId="327CD045" w14:textId="794EC70C" w:rsidR="00CD3B67" w:rsidRPr="00CD3B67" w:rsidRDefault="00CD3B67" w:rsidP="00CD3B67">
      <w:pPr>
        <w:rPr>
          <w:rFonts w:ascii="Garamond" w:hAnsi="Garamond"/>
        </w:rPr>
      </w:pPr>
    </w:p>
    <w:p w14:paraId="5E370B59" w14:textId="00BB3612" w:rsidR="00CD3B67" w:rsidRPr="00CD3B67" w:rsidRDefault="00CD3B67" w:rsidP="00CD3B67">
      <w:pPr>
        <w:rPr>
          <w:rFonts w:ascii="Garamond" w:hAnsi="Garamond"/>
        </w:rPr>
      </w:pPr>
    </w:p>
    <w:p w14:paraId="2915F0C3" w14:textId="49C2205D" w:rsidR="00CD3B67" w:rsidRPr="00CD3B67" w:rsidRDefault="00CD3B67" w:rsidP="00CD3B67">
      <w:pPr>
        <w:rPr>
          <w:rFonts w:ascii="Garamond" w:hAnsi="Garamond"/>
        </w:rPr>
      </w:pPr>
    </w:p>
    <w:p w14:paraId="3760659E" w14:textId="082727AF" w:rsidR="00CD3B67" w:rsidRPr="00CD3B67" w:rsidRDefault="00CD3B67" w:rsidP="00CD3B67">
      <w:pPr>
        <w:rPr>
          <w:rFonts w:ascii="Garamond" w:hAnsi="Garamond"/>
        </w:rPr>
      </w:pPr>
    </w:p>
    <w:p w14:paraId="612A0A69" w14:textId="24DE53EF" w:rsidR="00CD3B67" w:rsidRPr="00CD3B67" w:rsidRDefault="00CD3B67" w:rsidP="00CD3B67">
      <w:pPr>
        <w:rPr>
          <w:rFonts w:ascii="Garamond" w:hAnsi="Garamond"/>
        </w:rPr>
      </w:pPr>
    </w:p>
    <w:p w14:paraId="0046BFFC" w14:textId="353FD6F4" w:rsidR="00CD3B67" w:rsidRPr="00CD3B67" w:rsidRDefault="00CD3B67" w:rsidP="00CD3B67">
      <w:pPr>
        <w:rPr>
          <w:rFonts w:ascii="Garamond" w:hAnsi="Garamond"/>
        </w:rPr>
      </w:pPr>
    </w:p>
    <w:p w14:paraId="6D260F27" w14:textId="68204274" w:rsidR="00CD3B67" w:rsidRPr="00CD3B67" w:rsidRDefault="00CD3B67" w:rsidP="00CD3B67">
      <w:pPr>
        <w:rPr>
          <w:rFonts w:ascii="Garamond" w:hAnsi="Garamond"/>
        </w:rPr>
      </w:pPr>
    </w:p>
    <w:p w14:paraId="38A23C93" w14:textId="42FAA47A" w:rsidR="00CD3B67" w:rsidRPr="00CD3B67" w:rsidRDefault="00CD3B67" w:rsidP="00CD3B67">
      <w:pPr>
        <w:rPr>
          <w:rFonts w:ascii="Garamond" w:hAnsi="Garamond"/>
        </w:rPr>
      </w:pPr>
    </w:p>
    <w:p w14:paraId="2484A454" w14:textId="77777777" w:rsidR="00CD3B67" w:rsidRPr="00CD3B67" w:rsidRDefault="00CD3B67" w:rsidP="00CD3B67">
      <w:pPr>
        <w:jc w:val="center"/>
        <w:rPr>
          <w:rFonts w:ascii="Garamond" w:hAnsi="Garamond"/>
        </w:rPr>
      </w:pPr>
    </w:p>
    <w:sectPr w:rsidR="00CD3B67" w:rsidRPr="00CD3B6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D37F" w14:textId="77777777" w:rsidR="00C57E28" w:rsidRDefault="00C57E28" w:rsidP="001A16B3">
      <w:pPr>
        <w:spacing w:after="0" w:line="240" w:lineRule="auto"/>
      </w:pPr>
      <w:r>
        <w:separator/>
      </w:r>
    </w:p>
  </w:endnote>
  <w:endnote w:type="continuationSeparator" w:id="0">
    <w:p w14:paraId="09A5194B" w14:textId="77777777" w:rsidR="00C57E28" w:rsidRDefault="00C57E28" w:rsidP="001A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7D7C" w14:textId="77777777" w:rsidR="00CD3B67" w:rsidRDefault="00CD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267160670"/>
      <w:docPartObj>
        <w:docPartGallery w:val="Page Numbers (Bottom of Page)"/>
        <w:docPartUnique/>
      </w:docPartObj>
    </w:sdtPr>
    <w:sdtEndPr>
      <w:rPr>
        <w:color w:val="7F7F7F" w:themeColor="background1" w:themeShade="7F"/>
        <w:spacing w:val="60"/>
      </w:rPr>
    </w:sdtEndPr>
    <w:sdtContent>
      <w:p w14:paraId="7A08B759" w14:textId="50B6EF48" w:rsidR="001A16B3" w:rsidRDefault="001A16B3" w:rsidP="001A16B3">
        <w:pPr>
          <w:spacing w:after="0" w:line="240" w:lineRule="auto"/>
          <w:rPr>
            <w:rFonts w:ascii="Franklin Gothic Book" w:hAnsi="Franklin Gothic Book"/>
            <w:sz w:val="20"/>
            <w:szCs w:val="20"/>
          </w:rPr>
        </w:pPr>
        <w:r w:rsidRPr="001A16B3">
          <w:rPr>
            <w:rFonts w:ascii="Franklin Gothic Book" w:hAnsi="Franklin Gothic Book"/>
            <w:sz w:val="20"/>
            <w:szCs w:val="20"/>
          </w:rPr>
          <w:t>CRP.</w:t>
        </w:r>
        <w:r w:rsidR="00990382">
          <w:rPr>
            <w:rFonts w:ascii="Franklin Gothic Book" w:hAnsi="Franklin Gothic Book"/>
            <w:sz w:val="20"/>
            <w:szCs w:val="20"/>
          </w:rPr>
          <w:t>INST</w:t>
        </w:r>
        <w:r w:rsidR="00E42D69">
          <w:rPr>
            <w:rFonts w:ascii="Franklin Gothic Book" w:hAnsi="Franklin Gothic Book"/>
            <w:sz w:val="20"/>
            <w:szCs w:val="20"/>
          </w:rPr>
          <w:t>.004</w:t>
        </w:r>
        <w:r w:rsidRPr="001A16B3">
          <w:rPr>
            <w:rFonts w:ascii="Franklin Gothic Book" w:hAnsi="Franklin Gothic Book"/>
            <w:sz w:val="20"/>
            <w:szCs w:val="20"/>
          </w:rPr>
          <w:t xml:space="preserve"> </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t>Last updated:</w:t>
        </w:r>
        <w:r w:rsidR="007B7750">
          <w:rPr>
            <w:rFonts w:ascii="Franklin Gothic Book" w:hAnsi="Franklin Gothic Book"/>
            <w:sz w:val="20"/>
            <w:szCs w:val="20"/>
          </w:rPr>
          <w:t xml:space="preserve"> </w:t>
        </w:r>
        <w:r w:rsidR="00CD3B67">
          <w:rPr>
            <w:rFonts w:ascii="Franklin Gothic Book" w:hAnsi="Franklin Gothic Book"/>
            <w:sz w:val="20"/>
            <w:szCs w:val="20"/>
          </w:rPr>
          <w:t>April 2023</w:t>
        </w:r>
        <w:r w:rsidRPr="001A16B3">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sidRPr="001A16B3">
          <w:rPr>
            <w:rFonts w:ascii="Franklin Gothic Book" w:hAnsi="Franklin Gothic Book"/>
            <w:sz w:val="20"/>
            <w:szCs w:val="20"/>
          </w:rPr>
          <w:fldChar w:fldCharType="begin"/>
        </w:r>
        <w:r w:rsidRPr="001A16B3">
          <w:rPr>
            <w:rFonts w:ascii="Franklin Gothic Book" w:hAnsi="Franklin Gothic Book"/>
            <w:sz w:val="20"/>
            <w:szCs w:val="20"/>
          </w:rPr>
          <w:instrText xml:space="preserve"> PAGE   \* MERGEFORMAT </w:instrText>
        </w:r>
        <w:r w:rsidRPr="001A16B3">
          <w:rPr>
            <w:rFonts w:ascii="Franklin Gothic Book" w:hAnsi="Franklin Gothic Book"/>
            <w:sz w:val="20"/>
            <w:szCs w:val="20"/>
          </w:rPr>
          <w:fldChar w:fldCharType="separate"/>
        </w:r>
        <w:r w:rsidR="009B0C40">
          <w:rPr>
            <w:rFonts w:ascii="Franklin Gothic Book" w:hAnsi="Franklin Gothic Book"/>
            <w:noProof/>
            <w:sz w:val="20"/>
            <w:szCs w:val="20"/>
          </w:rPr>
          <w:t>4</w:t>
        </w:r>
        <w:r w:rsidRPr="001A16B3">
          <w:rPr>
            <w:rFonts w:ascii="Franklin Gothic Book" w:hAnsi="Franklin Gothic Book"/>
            <w:noProof/>
            <w:sz w:val="20"/>
            <w:szCs w:val="20"/>
          </w:rPr>
          <w:fldChar w:fldCharType="end"/>
        </w:r>
        <w:r w:rsidRPr="001A16B3">
          <w:rPr>
            <w:rFonts w:ascii="Franklin Gothic Book" w:hAnsi="Franklin Gothic Book"/>
            <w:sz w:val="20"/>
            <w:szCs w:val="20"/>
          </w:rPr>
          <w:t xml:space="preserve"> | </w:t>
        </w:r>
        <w:r w:rsidRPr="001A16B3">
          <w:rPr>
            <w:rFonts w:ascii="Franklin Gothic Book" w:hAnsi="Franklin Gothic Book"/>
            <w:color w:val="7F7F7F" w:themeColor="background1" w:themeShade="7F"/>
            <w:spacing w:val="60"/>
            <w:sz w:val="20"/>
            <w:szCs w:val="20"/>
          </w:rPr>
          <w:t>Page</w:t>
        </w:r>
      </w:p>
      <w:p w14:paraId="3B6ED14F" w14:textId="62B7C8C1" w:rsidR="001A16B3" w:rsidRPr="001A16B3" w:rsidRDefault="00E42D69" w:rsidP="001A16B3">
        <w:pPr>
          <w:spacing w:after="0" w:line="240" w:lineRule="auto"/>
          <w:rPr>
            <w:rFonts w:ascii="Franklin Gothic Book" w:hAnsi="Franklin Gothic Book"/>
            <w:color w:val="7F7F7F" w:themeColor="background1" w:themeShade="7F"/>
            <w:spacing w:val="60"/>
            <w:sz w:val="20"/>
            <w:szCs w:val="20"/>
          </w:rPr>
        </w:pPr>
        <w:r>
          <w:rPr>
            <w:rFonts w:ascii="Franklin Gothic Book" w:hAnsi="Franklin Gothic Book"/>
            <w:sz w:val="20"/>
            <w:szCs w:val="20"/>
          </w:rPr>
          <w:t>New Scholars</w:t>
        </w:r>
        <w:r w:rsidR="001A16B3">
          <w:rPr>
            <w:rFonts w:ascii="Franklin Gothic Book" w:hAnsi="Franklin Gothic Book"/>
            <w:sz w:val="20"/>
            <w:szCs w:val="20"/>
          </w:rPr>
          <w:t xml:space="preserve"> Grant</w:t>
        </w:r>
        <w:r w:rsidR="00990382">
          <w:rPr>
            <w:rFonts w:ascii="Franklin Gothic Book" w:hAnsi="Franklin Gothic Book"/>
            <w:sz w:val="20"/>
            <w:szCs w:val="20"/>
          </w:rPr>
          <w:t xml:space="preserve"> Instructions</w:t>
        </w:r>
      </w:p>
    </w:sdtContent>
  </w:sdt>
  <w:p w14:paraId="2560A6D5" w14:textId="77777777" w:rsidR="001A16B3" w:rsidRPr="001A16B3" w:rsidRDefault="001A16B3" w:rsidP="001A16B3">
    <w:pPr>
      <w:rPr>
        <w:rFonts w:ascii="Franklin Gothic Book" w:hAnsi="Franklin Gothic Book"/>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00F9" w14:textId="77777777" w:rsidR="00CD3B67" w:rsidRDefault="00CD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CD46E" w14:textId="77777777" w:rsidR="00C57E28" w:rsidRDefault="00C57E28" w:rsidP="001A16B3">
      <w:pPr>
        <w:spacing w:after="0" w:line="240" w:lineRule="auto"/>
      </w:pPr>
      <w:r>
        <w:separator/>
      </w:r>
    </w:p>
  </w:footnote>
  <w:footnote w:type="continuationSeparator" w:id="0">
    <w:p w14:paraId="139A12E1" w14:textId="77777777" w:rsidR="00C57E28" w:rsidRDefault="00C57E28" w:rsidP="001A1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6617" w14:textId="77777777" w:rsidR="00CD3B67" w:rsidRDefault="00CD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4B59" w14:textId="77777777" w:rsidR="00CD3B67" w:rsidRDefault="00CD3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487B" w14:textId="77777777" w:rsidR="00CD3B67" w:rsidRDefault="00CD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5F8"/>
    <w:multiLevelType w:val="hybridMultilevel"/>
    <w:tmpl w:val="E1C49BE0"/>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863B0"/>
    <w:multiLevelType w:val="hybridMultilevel"/>
    <w:tmpl w:val="3942032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4C503C3"/>
    <w:multiLevelType w:val="multilevel"/>
    <w:tmpl w:val="1452FB24"/>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796467"/>
    <w:multiLevelType w:val="hybridMultilevel"/>
    <w:tmpl w:val="2744E5F6"/>
    <w:lvl w:ilvl="0" w:tplc="F47CFFC0">
      <w:numFmt w:val="bullet"/>
      <w:lvlText w:val="-"/>
      <w:lvlJc w:val="left"/>
      <w:pPr>
        <w:ind w:left="900" w:hanging="360"/>
      </w:pPr>
      <w:rPr>
        <w:rFonts w:ascii="Garamond" w:eastAsia="Times New Roman" w:hAnsi="Garamond"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1541B69"/>
    <w:multiLevelType w:val="hybridMultilevel"/>
    <w:tmpl w:val="8C4A70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8" w15:restartNumberingAfterBreak="0">
    <w:nsid w:val="37A56B3D"/>
    <w:multiLevelType w:val="hybridMultilevel"/>
    <w:tmpl w:val="854A09D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15:restartNumberingAfterBreak="0">
    <w:nsid w:val="3B84029C"/>
    <w:multiLevelType w:val="multilevel"/>
    <w:tmpl w:val="D85A713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8C614D"/>
    <w:multiLevelType w:val="hybridMultilevel"/>
    <w:tmpl w:val="3C12C6A8"/>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1" w15:restartNumberingAfterBreak="0">
    <w:nsid w:val="45FC15E1"/>
    <w:multiLevelType w:val="hybridMultilevel"/>
    <w:tmpl w:val="FC5E4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3D715A"/>
    <w:multiLevelType w:val="hybridMultilevel"/>
    <w:tmpl w:val="CDAA7C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F063B78"/>
    <w:multiLevelType w:val="hybridMultilevel"/>
    <w:tmpl w:val="7326F9D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4" w15:restartNumberingAfterBreak="0">
    <w:nsid w:val="607E0E4A"/>
    <w:multiLevelType w:val="hybridMultilevel"/>
    <w:tmpl w:val="E1900D62"/>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5" w15:restartNumberingAfterBreak="0">
    <w:nsid w:val="60991B56"/>
    <w:multiLevelType w:val="multilevel"/>
    <w:tmpl w:val="E578C2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076D02"/>
    <w:multiLevelType w:val="hybridMultilevel"/>
    <w:tmpl w:val="51162A2C"/>
    <w:lvl w:ilvl="0" w:tplc="04090001">
      <w:start w:val="1"/>
      <w:numFmt w:val="bullet"/>
      <w:lvlText w:val=""/>
      <w:lvlJc w:val="left"/>
      <w:pPr>
        <w:ind w:left="900" w:hanging="360"/>
      </w:pPr>
      <w:rPr>
        <w:rFonts w:ascii="Symbol" w:hAnsi="Symbol"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EFD02EA"/>
    <w:multiLevelType w:val="multilevel"/>
    <w:tmpl w:val="F2706CDE"/>
    <w:lvl w:ilvl="0">
      <w:start w:val="1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7"/>
  </w:num>
  <w:num w:numId="3">
    <w:abstractNumId w:val="3"/>
  </w:num>
  <w:num w:numId="4">
    <w:abstractNumId w:val="13"/>
  </w:num>
  <w:num w:numId="5">
    <w:abstractNumId w:val="6"/>
  </w:num>
  <w:num w:numId="6">
    <w:abstractNumId w:val="0"/>
  </w:num>
  <w:num w:numId="7">
    <w:abstractNumId w:val="1"/>
  </w:num>
  <w:num w:numId="8">
    <w:abstractNumId w:val="9"/>
  </w:num>
  <w:num w:numId="9">
    <w:abstractNumId w:val="15"/>
  </w:num>
  <w:num w:numId="10">
    <w:abstractNumId w:val="8"/>
  </w:num>
  <w:num w:numId="11">
    <w:abstractNumId w:val="10"/>
  </w:num>
  <w:num w:numId="12">
    <w:abstractNumId w:val="14"/>
  </w:num>
  <w:num w:numId="13">
    <w:abstractNumId w:val="11"/>
  </w:num>
  <w:num w:numId="14">
    <w:abstractNumId w:val="2"/>
  </w:num>
  <w:num w:numId="15">
    <w:abstractNumId w:val="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F5A20"/>
    <w:rsid w:val="001058AF"/>
    <w:rsid w:val="001A16B3"/>
    <w:rsid w:val="001B663B"/>
    <w:rsid w:val="00232BEC"/>
    <w:rsid w:val="00241486"/>
    <w:rsid w:val="003026D2"/>
    <w:rsid w:val="003D3F9F"/>
    <w:rsid w:val="003E13EF"/>
    <w:rsid w:val="004A464B"/>
    <w:rsid w:val="00564B1D"/>
    <w:rsid w:val="005B1221"/>
    <w:rsid w:val="006147DF"/>
    <w:rsid w:val="006E548A"/>
    <w:rsid w:val="00703751"/>
    <w:rsid w:val="007A165B"/>
    <w:rsid w:val="007B7750"/>
    <w:rsid w:val="00821677"/>
    <w:rsid w:val="00831361"/>
    <w:rsid w:val="0088751D"/>
    <w:rsid w:val="009441EE"/>
    <w:rsid w:val="009544BE"/>
    <w:rsid w:val="00990382"/>
    <w:rsid w:val="009B0C40"/>
    <w:rsid w:val="00A025FB"/>
    <w:rsid w:val="00A66E53"/>
    <w:rsid w:val="00A9047D"/>
    <w:rsid w:val="00B02C4C"/>
    <w:rsid w:val="00B564E7"/>
    <w:rsid w:val="00B94087"/>
    <w:rsid w:val="00BB5D61"/>
    <w:rsid w:val="00C31BAF"/>
    <w:rsid w:val="00C57E28"/>
    <w:rsid w:val="00C737F7"/>
    <w:rsid w:val="00CD3B67"/>
    <w:rsid w:val="00D7067D"/>
    <w:rsid w:val="00DC4B89"/>
    <w:rsid w:val="00DD63C5"/>
    <w:rsid w:val="00E42D69"/>
    <w:rsid w:val="00F144FC"/>
    <w:rsid w:val="00F27841"/>
    <w:rsid w:val="00FE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E27"/>
  <w15:chartTrackingRefBased/>
  <w15:docId w15:val="{D6C77C53-94BB-4C08-8389-B69339C3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03751"/>
    <w:rPr>
      <w:rFonts w:asciiTheme="majorHAnsi" w:eastAsiaTheme="majorEastAsia" w:hAnsiTheme="majorHAnsi" w:cstheme="majorBidi"/>
      <w:color w:val="2E74B5" w:themeColor="accent1" w:themeShade="BF"/>
      <w:sz w:val="32"/>
      <w:szCs w:val="32"/>
    </w:rPr>
  </w:style>
  <w:style w:type="paragraph" w:styleId="NormalWeb">
    <w:name w:val="Normal (Web)"/>
    <w:basedOn w:val="Normal"/>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34"/>
    <w:qFormat/>
    <w:rsid w:val="00B94087"/>
    <w:pPr>
      <w:ind w:left="720"/>
      <w:contextualSpacing/>
    </w:pPr>
  </w:style>
  <w:style w:type="character" w:styleId="PlaceholderText">
    <w:name w:val="Placeholder Text"/>
    <w:uiPriority w:val="99"/>
    <w:semiHidden/>
    <w:rsid w:val="00F144FC"/>
    <w:rPr>
      <w:color w:val="808080"/>
    </w:rPr>
  </w:style>
  <w:style w:type="paragraph" w:styleId="BalloonText">
    <w:name w:val="Balloon Text"/>
    <w:basedOn w:val="Normal"/>
    <w:link w:val="BalloonTextChar"/>
    <w:uiPriority w:val="99"/>
    <w:semiHidden/>
    <w:unhideWhenUsed/>
    <w:rsid w:val="005B1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221"/>
    <w:rPr>
      <w:rFonts w:ascii="Segoe UI" w:hAnsi="Segoe UI" w:cs="Segoe UI"/>
      <w:sz w:val="18"/>
      <w:szCs w:val="18"/>
    </w:rPr>
  </w:style>
  <w:style w:type="character" w:styleId="UnresolvedMention">
    <w:name w:val="Unresolved Mention"/>
    <w:basedOn w:val="DefaultParagraphFont"/>
    <w:uiPriority w:val="99"/>
    <w:semiHidden/>
    <w:unhideWhenUsed/>
    <w:rsid w:val="00DD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5956">
      <w:bodyDiv w:val="1"/>
      <w:marLeft w:val="0"/>
      <w:marRight w:val="0"/>
      <w:marTop w:val="0"/>
      <w:marBottom w:val="0"/>
      <w:divBdr>
        <w:top w:val="none" w:sz="0" w:space="0" w:color="auto"/>
        <w:left w:val="none" w:sz="0" w:space="0" w:color="auto"/>
        <w:bottom w:val="none" w:sz="0" w:space="0" w:color="auto"/>
        <w:right w:val="none" w:sz="0" w:space="0" w:color="auto"/>
      </w:divBdr>
    </w:div>
    <w:div w:id="18369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msvu.ca%2Fwp-content%2Fuploads%2F2019%2F01%2FCRP.FORM_.004-New-Scholars-Mar-2024.docx&amp;wdOrigin=BROWSE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msvu.ca/eth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msvu.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61bd8-84a8-4947-b76a-4533e2223c28" xsi:nil="true"/>
    <lcf76f155ced4ddcb4097134ff3c332f xmlns="63fcf94a-36c4-4a06-a9fc-2b36d1a5f5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E984356D98274E9A27E82B93A8AEC3" ma:contentTypeVersion="10" ma:contentTypeDescription="Create a new document." ma:contentTypeScope="" ma:versionID="1a8c62daaa95eece495a8435ac58d691">
  <xsd:schema xmlns:xsd="http://www.w3.org/2001/XMLSchema" xmlns:xs="http://www.w3.org/2001/XMLSchema" xmlns:p="http://schemas.microsoft.com/office/2006/metadata/properties" xmlns:ns2="63fcf94a-36c4-4a06-a9fc-2b36d1a5f5c7" xmlns:ns3="2ac61bd8-84a8-4947-b76a-4533e2223c28" targetNamespace="http://schemas.microsoft.com/office/2006/metadata/properties" ma:root="true" ma:fieldsID="8425b25c2269eb4825d1ffb7645f987a" ns2:_="" ns3:_="">
    <xsd:import namespace="63fcf94a-36c4-4a06-a9fc-2b36d1a5f5c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cf94a-36c4-4a06-a9fc-2b36d1a5f5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a6dfb92-d4ec-454c-9630-457c40b5e09f}"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2A248-8F00-4447-8FC6-3AFFB8EFA1F5}">
  <ds:schemaRefs>
    <ds:schemaRef ds:uri="http://schemas.microsoft.com/office/2006/metadata/properties"/>
    <ds:schemaRef ds:uri="http://schemas.microsoft.com/office/infopath/2007/PartnerControls"/>
    <ds:schemaRef ds:uri="2ac61bd8-84a8-4947-b76a-4533e2223c28"/>
    <ds:schemaRef ds:uri="63fcf94a-36c4-4a06-a9fc-2b36d1a5f5c7"/>
  </ds:schemaRefs>
</ds:datastoreItem>
</file>

<file path=customXml/itemProps2.xml><?xml version="1.0" encoding="utf-8"?>
<ds:datastoreItem xmlns:ds="http://schemas.openxmlformats.org/officeDocument/2006/customXml" ds:itemID="{44A6D1D7-FD39-462E-9ED8-7B3E58A42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cf94a-36c4-4a06-a9fc-2b36d1a5f5c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F5CE1-5270-4A14-91C7-B6F3C4CAAB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Sonja Smith</cp:lastModifiedBy>
  <cp:revision>4</cp:revision>
  <dcterms:created xsi:type="dcterms:W3CDTF">2021-07-08T12:58:00Z</dcterms:created>
  <dcterms:modified xsi:type="dcterms:W3CDTF">2024-11-07T15:47:00Z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0x01010056E984356D98274E9A27E82B93A8AEC3</vt:lpwstr>
  </property>
  <property fmtid="{D5CDD505-2E9C-101B-9397-08002B2CF9AE}" pid="3" name="GrammarlyDocumentId">
    <vt:lpwstr>6ebfca4876d2d97f656f845a1d9c15231141cc11e4b60a34d49b05ea8989bd0f</vt:lpwstr>
  </property>
</Properties>
</file>