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20C2B" w14:textId="77777777" w:rsidR="00F6475E" w:rsidRDefault="00F6475E"/>
    <w:p w14:paraId="5A6CEE8D" w14:textId="6B71CA93" w:rsidR="00860D06" w:rsidRPr="00860D06" w:rsidRDefault="00860D06" w:rsidP="00860D06">
      <w:pPr>
        <w:spacing w:after="0" w:line="240" w:lineRule="auto"/>
        <w:rPr>
          <w:rFonts w:ascii="Franklin Gothic Book" w:hAnsi="Franklin Gothic Book"/>
          <w:b/>
          <w:sz w:val="28"/>
          <w:szCs w:val="28"/>
        </w:rPr>
      </w:pPr>
      <w:r w:rsidRPr="00860D06">
        <w:rPr>
          <w:rFonts w:ascii="Franklin Gothic Book" w:hAnsi="Franklin Gothic Book"/>
          <w:b/>
          <w:sz w:val="28"/>
          <w:szCs w:val="28"/>
        </w:rPr>
        <w:t>Food and Nutrition Practicum Program</w:t>
      </w:r>
      <w:r>
        <w:rPr>
          <w:rFonts w:ascii="Franklin Gothic Book" w:hAnsi="Franklin Gothic Book"/>
          <w:b/>
          <w:sz w:val="28"/>
          <w:szCs w:val="28"/>
        </w:rPr>
        <w:t xml:space="preserve"> </w:t>
      </w:r>
      <w:r w:rsidRPr="00860D06">
        <w:rPr>
          <w:rFonts w:ascii="Franklin Gothic Book" w:hAnsi="Franklin Gothic Book"/>
          <w:b/>
          <w:sz w:val="28"/>
          <w:szCs w:val="28"/>
        </w:rPr>
        <w:t>Terms and Conditions</w:t>
      </w:r>
    </w:p>
    <w:p w14:paraId="2008897E" w14:textId="77777777" w:rsidR="00860D06" w:rsidRPr="000A2A2F" w:rsidRDefault="00860D06" w:rsidP="00860D06">
      <w:pPr>
        <w:spacing w:after="0" w:line="240" w:lineRule="auto"/>
        <w:rPr>
          <w:rFonts w:ascii="Franklin Gothic Book" w:hAnsi="Franklin Gothic Book"/>
        </w:rPr>
      </w:pPr>
    </w:p>
    <w:p w14:paraId="028F5A54"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The student will agree to abide by the Terms and Conditions to fulfill the goals and purposes of the Food and Nutrition Practicum Program. The Terms and Conditions will be signed by the student prior to confirmation of the Food and Nutrition Practicum. Students who do not fulfill the Terms and Conditions may be terminated from the Food and Nutrition Practicum Program.</w:t>
      </w:r>
    </w:p>
    <w:p w14:paraId="5088FACB" w14:textId="77777777" w:rsidR="00860D06" w:rsidRPr="000A2A2F" w:rsidRDefault="00860D06" w:rsidP="00860D06">
      <w:pPr>
        <w:spacing w:after="0" w:line="240" w:lineRule="auto"/>
        <w:rPr>
          <w:rFonts w:ascii="Franklin Gothic Book" w:hAnsi="Franklin Gothic Book"/>
        </w:rPr>
      </w:pPr>
    </w:p>
    <w:p w14:paraId="320A1305" w14:textId="77777777" w:rsidR="00860D06" w:rsidRPr="000A2A2F" w:rsidRDefault="00860D06" w:rsidP="00860D06">
      <w:pPr>
        <w:spacing w:after="0" w:line="240" w:lineRule="auto"/>
        <w:rPr>
          <w:rFonts w:ascii="Franklin Gothic Book" w:hAnsi="Franklin Gothic Book"/>
          <w:b/>
        </w:rPr>
      </w:pPr>
      <w:r w:rsidRPr="000A2A2F">
        <w:rPr>
          <w:rFonts w:ascii="Franklin Gothic Book" w:hAnsi="Franklin Gothic Book"/>
          <w:b/>
        </w:rPr>
        <w:t>It is very important that you read, understand, and agree to everything in this document. If you have any questions, please consult with your faculty advisor.</w:t>
      </w:r>
    </w:p>
    <w:p w14:paraId="4788660E" w14:textId="77777777" w:rsidR="00860D06" w:rsidRPr="000A2A2F" w:rsidRDefault="00860D06" w:rsidP="00860D06">
      <w:pPr>
        <w:spacing w:after="0" w:line="240" w:lineRule="auto"/>
        <w:rPr>
          <w:rFonts w:ascii="Franklin Gothic Book" w:hAnsi="Franklin Gothic Book"/>
        </w:rPr>
      </w:pPr>
    </w:p>
    <w:p w14:paraId="56C00C9D"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This agreement complies with the requirements of Nova Scotia’s Freedom of Information and Protection of Privacy Act (FOIPOP). It reflects your right to privacy and permits the Food and Nutrition Practicum Program to disclose relevant information about you to Faculty Supervisors and current and potential Sponsor Supervisors. It also stipulates Food and Nutrition Practicum regulations and policies.</w:t>
      </w:r>
    </w:p>
    <w:p w14:paraId="20B0C199" w14:textId="77777777" w:rsidR="00860D06" w:rsidRPr="000A2A2F" w:rsidRDefault="00860D06" w:rsidP="00860D06">
      <w:pPr>
        <w:spacing w:after="0" w:line="240" w:lineRule="auto"/>
        <w:rPr>
          <w:rFonts w:ascii="Franklin Gothic Book" w:hAnsi="Franklin Gothic Book"/>
        </w:rPr>
      </w:pPr>
    </w:p>
    <w:p w14:paraId="37FFC6E6"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It is intended to assure procedural fairness for all individuals by articulating one set of principles governing Food and Nutrition Practicum Program students at Mount Saint Vincent University (MSVU). These Terms and Conditions are in addition to those regulations listed in the MSVU’s Undergraduate and Graduate Academic Calendars.</w:t>
      </w:r>
    </w:p>
    <w:p w14:paraId="6A7E47DC" w14:textId="77777777" w:rsidR="00860D06" w:rsidRPr="000A2A2F" w:rsidRDefault="00860D06" w:rsidP="00860D06">
      <w:pPr>
        <w:spacing w:after="0" w:line="240" w:lineRule="auto"/>
        <w:rPr>
          <w:rFonts w:ascii="Franklin Gothic Book" w:hAnsi="Franklin Gothic Book"/>
        </w:rPr>
      </w:pPr>
    </w:p>
    <w:p w14:paraId="0997A8C1" w14:textId="5A93ED27" w:rsidR="00860D06" w:rsidRPr="000A2A2F" w:rsidRDefault="00860D06" w:rsidP="00860D06">
      <w:pPr>
        <w:spacing w:after="0" w:line="240" w:lineRule="auto"/>
        <w:rPr>
          <w:rFonts w:ascii="Franklin Gothic Book" w:hAnsi="Franklin Gothic Book"/>
          <w:b/>
          <w:u w:val="single"/>
        </w:rPr>
      </w:pPr>
      <w:r w:rsidRPr="000A2A2F">
        <w:rPr>
          <w:rFonts w:ascii="Franklin Gothic Book" w:hAnsi="Franklin Gothic Book"/>
          <w:b/>
          <w:u w:val="single"/>
        </w:rPr>
        <w:t>University Requirements____________________________________________________________</w:t>
      </w:r>
    </w:p>
    <w:p w14:paraId="1A31A1D2" w14:textId="77777777" w:rsidR="00860D06" w:rsidRPr="000A2A2F" w:rsidRDefault="00860D06" w:rsidP="00860D06">
      <w:pPr>
        <w:spacing w:after="0" w:line="240" w:lineRule="auto"/>
        <w:rPr>
          <w:rFonts w:ascii="Franklin Gothic Book" w:hAnsi="Franklin Gothic Book"/>
        </w:rPr>
      </w:pPr>
    </w:p>
    <w:p w14:paraId="7D19C77B"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 must comply with the academic standards and regulations as outlined in the program description sections of the MSVU Undergraduate (</w:t>
      </w:r>
      <w:hyperlink r:id="rId9" w:history="1">
        <w:r w:rsidRPr="000A2A2F">
          <w:rPr>
            <w:rStyle w:val="Hyperlink"/>
            <w:rFonts w:ascii="Franklin Gothic Book" w:hAnsi="Franklin Gothic Book"/>
          </w:rPr>
          <w:t>www.</w:t>
        </w:r>
        <w:r w:rsidRPr="000A2A2F">
          <w:rPr>
            <w:rStyle w:val="Hyperlink"/>
            <w:rFonts w:ascii="Franklin Gothic Book" w:hAnsi="Franklin Gothic Book"/>
            <w:bCs/>
          </w:rPr>
          <w:t>msvu</w:t>
        </w:r>
        <w:r w:rsidRPr="000A2A2F">
          <w:rPr>
            <w:rStyle w:val="Hyperlink"/>
            <w:rFonts w:ascii="Franklin Gothic Book" w:hAnsi="Franklin Gothic Book"/>
          </w:rPr>
          <w:t>.ca/ug</w:t>
        </w:r>
        <w:r w:rsidRPr="000A2A2F">
          <w:rPr>
            <w:rStyle w:val="Hyperlink"/>
            <w:rFonts w:ascii="Franklin Gothic Book" w:hAnsi="Franklin Gothic Book"/>
            <w:bCs/>
          </w:rPr>
          <w:t>calendar</w:t>
        </w:r>
      </w:hyperlink>
      <w:r w:rsidRPr="000A2A2F">
        <w:rPr>
          <w:rStyle w:val="HTMLCite"/>
          <w:rFonts w:ascii="Franklin Gothic Book" w:hAnsi="Franklin Gothic Book"/>
        </w:rPr>
        <w:t>)</w:t>
      </w:r>
      <w:r w:rsidRPr="000A2A2F">
        <w:rPr>
          <w:rFonts w:ascii="Franklin Gothic Book" w:hAnsi="Franklin Gothic Book"/>
        </w:rPr>
        <w:t xml:space="preserve"> and Graduate Academic Calendars (</w:t>
      </w:r>
      <w:hyperlink r:id="rId10" w:history="1">
        <w:r w:rsidRPr="000A2A2F">
          <w:rPr>
            <w:rStyle w:val="Hyperlink"/>
            <w:rFonts w:ascii="Franklin Gothic Book" w:hAnsi="Franklin Gothic Book"/>
          </w:rPr>
          <w:t>www.</w:t>
        </w:r>
        <w:r w:rsidRPr="000A2A2F">
          <w:rPr>
            <w:rStyle w:val="Hyperlink"/>
            <w:rFonts w:ascii="Franklin Gothic Book" w:hAnsi="Franklin Gothic Book"/>
            <w:bCs/>
          </w:rPr>
          <w:t>msvu</w:t>
        </w:r>
        <w:r w:rsidRPr="000A2A2F">
          <w:rPr>
            <w:rStyle w:val="Hyperlink"/>
            <w:rFonts w:ascii="Franklin Gothic Book" w:hAnsi="Franklin Gothic Book"/>
          </w:rPr>
          <w:t>.ca/gd</w:t>
        </w:r>
        <w:r w:rsidRPr="000A2A2F">
          <w:rPr>
            <w:rStyle w:val="Hyperlink"/>
            <w:rFonts w:ascii="Franklin Gothic Book" w:hAnsi="Franklin Gothic Book"/>
            <w:bCs/>
          </w:rPr>
          <w:t>calendar</w:t>
        </w:r>
      </w:hyperlink>
      <w:r w:rsidRPr="000A2A2F">
        <w:rPr>
          <w:rStyle w:val="HTMLCite"/>
          <w:rFonts w:ascii="Franklin Gothic Book" w:hAnsi="Franklin Gothic Book"/>
        </w:rPr>
        <w:t>)</w:t>
      </w:r>
      <w:r w:rsidRPr="000A2A2F">
        <w:rPr>
          <w:rFonts w:ascii="Franklin Gothic Book" w:hAnsi="Franklin Gothic Book"/>
        </w:rPr>
        <w:t xml:space="preserve">. A failing grade in the Food and Nutrition Practicum results in dismissal from the Food and Nutrition Practicum Program. Students may still complete the </w:t>
      </w:r>
      <w:proofErr w:type="spellStart"/>
      <w:r w:rsidRPr="000A2A2F">
        <w:rPr>
          <w:rFonts w:ascii="Franklin Gothic Book" w:hAnsi="Franklin Gothic Book"/>
        </w:rPr>
        <w:t>BScAHN</w:t>
      </w:r>
      <w:proofErr w:type="spellEnd"/>
      <w:r w:rsidRPr="000A2A2F">
        <w:rPr>
          <w:rFonts w:ascii="Franklin Gothic Book" w:hAnsi="Franklin Gothic Book"/>
        </w:rPr>
        <w:t xml:space="preserve">, MAHN or </w:t>
      </w:r>
      <w:proofErr w:type="spellStart"/>
      <w:r w:rsidRPr="000A2A2F">
        <w:rPr>
          <w:rFonts w:ascii="Franklin Gothic Book" w:hAnsi="Franklin Gothic Book"/>
        </w:rPr>
        <w:t>MScAHN</w:t>
      </w:r>
      <w:proofErr w:type="spellEnd"/>
      <w:r w:rsidRPr="000A2A2F">
        <w:rPr>
          <w:rFonts w:ascii="Franklin Gothic Book" w:hAnsi="Franklin Gothic Book"/>
        </w:rPr>
        <w:t>.</w:t>
      </w:r>
    </w:p>
    <w:p w14:paraId="6106C3DA" w14:textId="77777777" w:rsidR="00860D06" w:rsidRPr="000A2A2F" w:rsidRDefault="00860D06" w:rsidP="00860D06">
      <w:pPr>
        <w:spacing w:after="0" w:line="240" w:lineRule="auto"/>
        <w:rPr>
          <w:rFonts w:ascii="Franklin Gothic Book" w:hAnsi="Franklin Gothic Book"/>
        </w:rPr>
      </w:pPr>
    </w:p>
    <w:p w14:paraId="5B9459EF" w14:textId="77777777" w:rsidR="00860D06" w:rsidRDefault="00860D06" w:rsidP="00860D06">
      <w:pPr>
        <w:spacing w:after="0" w:line="240" w:lineRule="auto"/>
        <w:rPr>
          <w:rFonts w:ascii="Franklin Gothic Book" w:hAnsi="Franklin Gothic Book"/>
        </w:rPr>
      </w:pPr>
      <w:r w:rsidRPr="000A2A2F">
        <w:rPr>
          <w:rFonts w:ascii="Franklin Gothic Book" w:hAnsi="Franklin Gothic Book"/>
        </w:rPr>
        <w:t>I must register for the Food and Nutrition Practicum. Tuition and withdrawal fees apply. The Food and Nutrition Practicum receives academic credit and tuition fees valued at one unit.</w:t>
      </w:r>
    </w:p>
    <w:p w14:paraId="654B1A8F" w14:textId="77777777" w:rsidR="00860D06" w:rsidRDefault="00860D06" w:rsidP="00860D06">
      <w:pPr>
        <w:spacing w:after="0" w:line="240" w:lineRule="auto"/>
        <w:rPr>
          <w:rFonts w:ascii="Franklin Gothic Book" w:hAnsi="Franklin Gothic Book"/>
        </w:rPr>
      </w:pPr>
    </w:p>
    <w:p w14:paraId="0D46E001" w14:textId="77777777" w:rsidR="00860D06" w:rsidRPr="000A2A2F" w:rsidRDefault="00860D06" w:rsidP="00860D06">
      <w:pPr>
        <w:spacing w:after="0" w:line="240" w:lineRule="auto"/>
        <w:rPr>
          <w:rFonts w:ascii="Franklin Gothic Book" w:hAnsi="Franklin Gothic Book"/>
        </w:rPr>
      </w:pPr>
      <w:r>
        <w:rPr>
          <w:rFonts w:ascii="Franklin Gothic Book" w:hAnsi="Franklin Gothic Book"/>
        </w:rPr>
        <w:t xml:space="preserve">I must submit a “Change of Program” form to </w:t>
      </w:r>
      <w:r w:rsidRPr="000A2A2F">
        <w:rPr>
          <w:rFonts w:ascii="Franklin Gothic Book" w:hAnsi="Franklin Gothic Book"/>
        </w:rPr>
        <w:t xml:space="preserve">the Registrar’s Office to add Food and Nutrition Practicum to </w:t>
      </w:r>
      <w:r>
        <w:rPr>
          <w:rFonts w:ascii="Franklin Gothic Book" w:hAnsi="Franklin Gothic Book"/>
        </w:rPr>
        <w:t>my</w:t>
      </w:r>
      <w:r w:rsidRPr="000A2A2F">
        <w:rPr>
          <w:rFonts w:ascii="Franklin Gothic Book" w:hAnsi="Franklin Gothic Book"/>
        </w:rPr>
        <w:t xml:space="preserve"> program</w:t>
      </w:r>
      <w:r>
        <w:rPr>
          <w:rFonts w:ascii="Franklin Gothic Book" w:hAnsi="Franklin Gothic Book"/>
        </w:rPr>
        <w:t xml:space="preserve"> to </w:t>
      </w:r>
      <w:r w:rsidRPr="000A2A2F">
        <w:rPr>
          <w:rFonts w:ascii="Franklin Gothic Book" w:hAnsi="Franklin Gothic Book"/>
        </w:rPr>
        <w:t xml:space="preserve">ensure </w:t>
      </w:r>
      <w:r>
        <w:rPr>
          <w:rFonts w:ascii="Franklin Gothic Book" w:hAnsi="Franklin Gothic Book"/>
        </w:rPr>
        <w:t>my</w:t>
      </w:r>
      <w:r w:rsidRPr="000A2A2F">
        <w:rPr>
          <w:rFonts w:ascii="Franklin Gothic Book" w:hAnsi="Franklin Gothic Book"/>
        </w:rPr>
        <w:t xml:space="preserve"> degree is accurately reflected on </w:t>
      </w:r>
      <w:r>
        <w:rPr>
          <w:rFonts w:ascii="Franklin Gothic Book" w:hAnsi="Franklin Gothic Book"/>
        </w:rPr>
        <w:t>my</w:t>
      </w:r>
      <w:r w:rsidRPr="000A2A2F">
        <w:rPr>
          <w:rFonts w:ascii="Franklin Gothic Book" w:hAnsi="Franklin Gothic Book"/>
        </w:rPr>
        <w:t xml:space="preserve"> parchment when </w:t>
      </w:r>
      <w:r>
        <w:rPr>
          <w:rFonts w:ascii="Franklin Gothic Book" w:hAnsi="Franklin Gothic Book"/>
        </w:rPr>
        <w:t>I</w:t>
      </w:r>
      <w:r w:rsidRPr="000A2A2F">
        <w:rPr>
          <w:rFonts w:ascii="Franklin Gothic Book" w:hAnsi="Franklin Gothic Book"/>
        </w:rPr>
        <w:t xml:space="preserve"> graduate.</w:t>
      </w:r>
      <w:r>
        <w:rPr>
          <w:rFonts w:ascii="Franklin Gothic Book" w:hAnsi="Franklin Gothic Book"/>
        </w:rPr>
        <w:t xml:space="preserve"> </w:t>
      </w:r>
      <w:r w:rsidRPr="000A2A2F">
        <w:rPr>
          <w:rFonts w:ascii="Franklin Gothic Book" w:hAnsi="Franklin Gothic Book"/>
        </w:rPr>
        <w:t>I</w:t>
      </w:r>
      <w:r>
        <w:rPr>
          <w:rFonts w:ascii="Franklin Gothic Book" w:hAnsi="Franklin Gothic Book"/>
        </w:rPr>
        <w:t xml:space="preserve"> understand that I will need to withdraw an “Intent to Graduate” if previously submitted. my </w:t>
      </w:r>
      <w:r w:rsidRPr="000A2A2F">
        <w:rPr>
          <w:rFonts w:ascii="Franklin Gothic Book" w:hAnsi="Franklin Gothic Book"/>
        </w:rPr>
        <w:t>you have submitted an “Intent to Graduate”, you will need to withdraw it</w:t>
      </w:r>
    </w:p>
    <w:p w14:paraId="730C4A18" w14:textId="77777777" w:rsidR="00860D06" w:rsidRPr="000A2A2F" w:rsidRDefault="00860D06" w:rsidP="00860D06">
      <w:pPr>
        <w:spacing w:after="0" w:line="240" w:lineRule="auto"/>
        <w:rPr>
          <w:rFonts w:ascii="Franklin Gothic Book" w:hAnsi="Franklin Gothic Book"/>
        </w:rPr>
      </w:pPr>
    </w:p>
    <w:p w14:paraId="398382B7"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 xml:space="preserve">If I have a medical issue or disability which requires special accommodations, I will notify the Faculty Supervisor of the Food and Nutrition Practicum Program </w:t>
      </w:r>
      <w:proofErr w:type="gramStart"/>
      <w:r w:rsidRPr="000A2A2F">
        <w:rPr>
          <w:rFonts w:ascii="Franklin Gothic Book" w:hAnsi="Franklin Gothic Book"/>
        </w:rPr>
        <w:t>in order to</w:t>
      </w:r>
      <w:proofErr w:type="gramEnd"/>
      <w:r w:rsidRPr="000A2A2F">
        <w:rPr>
          <w:rFonts w:ascii="Franklin Gothic Book" w:hAnsi="Franklin Gothic Book"/>
        </w:rPr>
        <w:t xml:space="preserve"> determine if Sponsor Supervisors/Sponsoring Organizations are able to provide the accommodations required.</w:t>
      </w:r>
    </w:p>
    <w:p w14:paraId="053A7409" w14:textId="77777777" w:rsidR="00860D06" w:rsidRPr="000A2A2F" w:rsidRDefault="00860D06" w:rsidP="00860D06">
      <w:pPr>
        <w:spacing w:after="0" w:line="240" w:lineRule="auto"/>
        <w:rPr>
          <w:rFonts w:ascii="Franklin Gothic Book" w:hAnsi="Franklin Gothic Book"/>
          <w:b/>
        </w:rPr>
      </w:pPr>
    </w:p>
    <w:p w14:paraId="2E8230AC"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b/>
        </w:rPr>
        <w:t>Undergraduate Students</w:t>
      </w:r>
      <w:r w:rsidRPr="000A2A2F">
        <w:rPr>
          <w:rFonts w:ascii="Franklin Gothic Book" w:hAnsi="Franklin Gothic Book"/>
        </w:rPr>
        <w:t xml:space="preserve">: I understand that I must maintain full-time registration, a cumulative GPA of 2.7 or higher in </w:t>
      </w:r>
      <w:proofErr w:type="spellStart"/>
      <w:r w:rsidRPr="000A2A2F">
        <w:rPr>
          <w:rFonts w:ascii="Franklin Gothic Book" w:hAnsi="Franklin Gothic Book"/>
        </w:rPr>
        <w:t>BScAHN</w:t>
      </w:r>
      <w:proofErr w:type="spellEnd"/>
      <w:r w:rsidRPr="000A2A2F">
        <w:rPr>
          <w:rFonts w:ascii="Franklin Gothic Book" w:hAnsi="Franklin Gothic Book"/>
        </w:rPr>
        <w:t xml:space="preserve"> (Nutrition or Dietetics) program required courses and a minimum grade of C- in each of these units. </w:t>
      </w:r>
    </w:p>
    <w:p w14:paraId="53920130" w14:textId="77777777" w:rsidR="00860D06" w:rsidRPr="000A2A2F" w:rsidRDefault="00860D06" w:rsidP="00860D06">
      <w:pPr>
        <w:spacing w:after="0" w:line="240" w:lineRule="auto"/>
        <w:rPr>
          <w:rFonts w:ascii="Franklin Gothic Book" w:hAnsi="Franklin Gothic Book"/>
        </w:rPr>
      </w:pPr>
    </w:p>
    <w:p w14:paraId="23446BF3"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b/>
        </w:rPr>
        <w:t xml:space="preserve">Graduate Students:  </w:t>
      </w:r>
      <w:r w:rsidRPr="000A2A2F">
        <w:rPr>
          <w:rFonts w:ascii="Franklin Gothic Book" w:hAnsi="Franklin Gothic Book"/>
        </w:rPr>
        <w:t xml:space="preserve">I understand that I must maintain full-time registration, a cumulative GPA of ≥ 3.0 for all MAHN or </w:t>
      </w:r>
      <w:proofErr w:type="spellStart"/>
      <w:r w:rsidRPr="000A2A2F">
        <w:rPr>
          <w:rFonts w:ascii="Franklin Gothic Book" w:hAnsi="Franklin Gothic Book"/>
        </w:rPr>
        <w:t>MScAHN</w:t>
      </w:r>
      <w:proofErr w:type="spellEnd"/>
      <w:r w:rsidRPr="000A2A2F">
        <w:rPr>
          <w:rFonts w:ascii="Franklin Gothic Book" w:hAnsi="Franklin Gothic Book"/>
        </w:rPr>
        <w:t xml:space="preserve"> courses, with a passing grade in each of these courses.</w:t>
      </w:r>
    </w:p>
    <w:p w14:paraId="12EE1722" w14:textId="77777777" w:rsidR="00860D06" w:rsidRPr="000A2A2F" w:rsidRDefault="00860D06" w:rsidP="00860D06">
      <w:pPr>
        <w:spacing w:after="0" w:line="240" w:lineRule="auto"/>
        <w:rPr>
          <w:rFonts w:ascii="Franklin Gothic Book" w:hAnsi="Franklin Gothic Book"/>
        </w:rPr>
      </w:pPr>
    </w:p>
    <w:p w14:paraId="52FA1C43"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b/>
        </w:rPr>
        <w:lastRenderedPageBreak/>
        <w:t xml:space="preserve">International Students: </w:t>
      </w:r>
      <w:r w:rsidRPr="000A2A2F">
        <w:rPr>
          <w:rFonts w:ascii="Franklin Gothic Book" w:hAnsi="Franklin Gothic Book"/>
        </w:rPr>
        <w:t>I understand that I must obtain the required Internship Work Permit to complete each internship placement and that I am responsible for any associated costs.</w:t>
      </w:r>
    </w:p>
    <w:p w14:paraId="601B16EC" w14:textId="77777777" w:rsidR="00860D06" w:rsidRPr="000A2A2F" w:rsidRDefault="00860D06" w:rsidP="00860D06">
      <w:pPr>
        <w:spacing w:after="0" w:line="240" w:lineRule="auto"/>
        <w:rPr>
          <w:rFonts w:ascii="Franklin Gothic Book" w:hAnsi="Franklin Gothic Book"/>
        </w:rPr>
      </w:pPr>
    </w:p>
    <w:p w14:paraId="0A4B3ABF" w14:textId="77777777" w:rsidR="00860D06" w:rsidRPr="000A2A2F" w:rsidRDefault="00860D06" w:rsidP="00860D06">
      <w:pPr>
        <w:spacing w:after="0" w:line="240" w:lineRule="auto"/>
        <w:rPr>
          <w:rFonts w:ascii="Franklin Gothic Book" w:hAnsi="Franklin Gothic Book"/>
          <w:bCs/>
          <w:iCs/>
        </w:rPr>
      </w:pPr>
      <w:r w:rsidRPr="000A2A2F">
        <w:rPr>
          <w:rFonts w:ascii="Franklin Gothic Book" w:hAnsi="Franklin Gothic Book"/>
        </w:rPr>
        <w:t>Evaluation for successful completion of a Food and Nutrition Practicum is based upon a) Sponsor Supervisor evaluation b) completion/submission of a Food and Nutrition Practicum report/project, c) submission of all required documents in the electronic debriefing package, and d) debriefing by the Faculty Supervisor. I understand that a final grade for the Food and Nutrition Practicum will not be submitted to the Registrar’s office until all required documents have been submitted on the Food and Nutrition Practicum Program Moodle site or emailed directly to the Faculty Supervisor, and I have been debriefed by the Faculty Supervisor. The results of the Food and Nutrition Practicum are indicated on my academic transcript, with three possible grades (P (Pass), NCR (No Credit, Repeat), or F (Fail). A grade of DEF (deferred) may only be assigned by the Dean of Graduate and Professional Studies in exceptional circumstances.</w:t>
      </w:r>
    </w:p>
    <w:p w14:paraId="03197128" w14:textId="77777777" w:rsidR="00860D06" w:rsidRPr="000A2A2F" w:rsidRDefault="00860D06" w:rsidP="00860D06">
      <w:pPr>
        <w:spacing w:after="0" w:line="240" w:lineRule="auto"/>
        <w:rPr>
          <w:rFonts w:ascii="Franklin Gothic Book" w:hAnsi="Franklin Gothic Book"/>
        </w:rPr>
      </w:pPr>
    </w:p>
    <w:p w14:paraId="0216AEC0"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b/>
          <w:u w:val="single"/>
        </w:rPr>
        <w:t>Freedom of Information Protection of Privacy Act – FOIPOP</w:t>
      </w:r>
      <w:r w:rsidRPr="000A2A2F">
        <w:rPr>
          <w:rFonts w:ascii="Franklin Gothic Book" w:hAnsi="Franklin Gothic Book"/>
          <w:u w:val="single"/>
        </w:rPr>
        <w:t>_________________________________</w:t>
      </w:r>
    </w:p>
    <w:p w14:paraId="3B3ABD77" w14:textId="77777777" w:rsidR="00860D06" w:rsidRPr="000A2A2F" w:rsidRDefault="00860D06" w:rsidP="00860D06">
      <w:pPr>
        <w:spacing w:after="0" w:line="240" w:lineRule="auto"/>
        <w:rPr>
          <w:rFonts w:ascii="Franklin Gothic Book" w:hAnsi="Franklin Gothic Book"/>
        </w:rPr>
      </w:pPr>
    </w:p>
    <w:p w14:paraId="5783542B"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 give my consent to the Food and Nutrition Practicum Program to disclose and release personal information consisting of my resume, health screening/immunization record (if required), criminal record check including a vulnerable sector search (if required), and to discuss my academic records, employment history, special needs/accommodations, and qualifications with Faculty Supervisors and Sponsor Supervisors for the purpose of assisting me secure and maintain a Food and Nutrition Practicum while I am enrolled in the Food and Nutrition Practicum Program.</w:t>
      </w:r>
    </w:p>
    <w:p w14:paraId="6440D4EE" w14:textId="77777777" w:rsidR="00860D06" w:rsidRPr="000A2A2F" w:rsidRDefault="00860D06" w:rsidP="00860D06">
      <w:pPr>
        <w:spacing w:after="0" w:line="240" w:lineRule="auto"/>
        <w:rPr>
          <w:rFonts w:ascii="Franklin Gothic Book" w:hAnsi="Franklin Gothic Book"/>
        </w:rPr>
      </w:pPr>
    </w:p>
    <w:p w14:paraId="26358A1A" w14:textId="5381C29C"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If I acquire a criminal conviction during enrolment in the academic program</w:t>
      </w:r>
      <w:r>
        <w:rPr>
          <w:rFonts w:ascii="Franklin Gothic Book" w:hAnsi="Franklin Gothic Book"/>
        </w:rPr>
        <w:t>,</w:t>
      </w:r>
      <w:r w:rsidRPr="000A2A2F">
        <w:rPr>
          <w:rFonts w:ascii="Franklin Gothic Book" w:hAnsi="Franklin Gothic Book"/>
        </w:rPr>
        <w:t xml:space="preserve"> I must notify the Faculty Supervisor immediately. </w:t>
      </w:r>
    </w:p>
    <w:p w14:paraId="6EFFC08A" w14:textId="77777777" w:rsidR="00860D06" w:rsidRPr="000A2A2F" w:rsidRDefault="00860D06" w:rsidP="00860D06">
      <w:pPr>
        <w:spacing w:after="0" w:line="240" w:lineRule="auto"/>
        <w:rPr>
          <w:rFonts w:ascii="Franklin Gothic Book" w:hAnsi="Franklin Gothic Book"/>
        </w:rPr>
      </w:pPr>
    </w:p>
    <w:p w14:paraId="648A57B4" w14:textId="0516B747" w:rsidR="00860D06" w:rsidRPr="000A2A2F" w:rsidRDefault="00860D06" w:rsidP="00860D06">
      <w:pPr>
        <w:spacing w:after="0" w:line="240" w:lineRule="auto"/>
        <w:rPr>
          <w:rFonts w:ascii="Franklin Gothic Book" w:hAnsi="Franklin Gothic Book"/>
          <w:b/>
          <w:u w:val="single"/>
        </w:rPr>
      </w:pPr>
      <w:r w:rsidRPr="000A2A2F">
        <w:rPr>
          <w:rFonts w:ascii="Franklin Gothic Book" w:hAnsi="Franklin Gothic Book"/>
          <w:b/>
          <w:u w:val="single"/>
        </w:rPr>
        <w:t>Food and Nutrition Practicum Program Requirements____________________________________</w:t>
      </w:r>
    </w:p>
    <w:p w14:paraId="2A53920C" w14:textId="77777777" w:rsidR="00860D06" w:rsidRPr="000A2A2F" w:rsidRDefault="00860D06" w:rsidP="00860D06">
      <w:pPr>
        <w:spacing w:after="0" w:line="240" w:lineRule="auto"/>
        <w:rPr>
          <w:rFonts w:ascii="Franklin Gothic Book" w:hAnsi="Franklin Gothic Book"/>
          <w:b/>
          <w:u w:val="single"/>
        </w:rPr>
      </w:pPr>
    </w:p>
    <w:p w14:paraId="6316A149"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 xml:space="preserve">I agree to complete the Food and Nutrition Practicum according to the academic course sequencing plan prescribed by my academic department. Only under specific circumstances, would I be able to defer a Food and Nutrition Practicum. Application for a deferral must be made in writing and approved by the Faculty Supervisor. </w:t>
      </w:r>
    </w:p>
    <w:p w14:paraId="76365FEF" w14:textId="77777777" w:rsidR="00860D06" w:rsidRPr="000A2A2F" w:rsidRDefault="00860D06" w:rsidP="00860D06">
      <w:pPr>
        <w:spacing w:after="0" w:line="240" w:lineRule="auto"/>
        <w:rPr>
          <w:rFonts w:ascii="Franklin Gothic Book" w:hAnsi="Franklin Gothic Book"/>
        </w:rPr>
      </w:pPr>
    </w:p>
    <w:p w14:paraId="1F0B3BAD"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 xml:space="preserve">I must be prepared to relocate to complete the Food and Nutrition Practicum. Participation in the Food and Nutrition Practicum Program may require me to accept relocation with little or no financial compensation. I will be responsible for the necessary expenses to relocate and/or travel to one or more facilities. I will be responsible for accommodation, food and other expenses unless otherwise notified by my Sponsor Supervisor. I am not permitted to make independent contact with current or prospective sponsors unless the Faculty Supervisor has granted permission. Practicum matching takes into consideration </w:t>
      </w:r>
      <w:proofErr w:type="gramStart"/>
      <w:r w:rsidRPr="000A2A2F">
        <w:rPr>
          <w:rFonts w:ascii="Franklin Gothic Book" w:hAnsi="Franklin Gothic Book"/>
        </w:rPr>
        <w:t>a number of</w:t>
      </w:r>
      <w:proofErr w:type="gramEnd"/>
      <w:r w:rsidRPr="000A2A2F">
        <w:rPr>
          <w:rFonts w:ascii="Franklin Gothic Book" w:hAnsi="Franklin Gothic Book"/>
        </w:rPr>
        <w:t xml:space="preserve"> factors including needs of the Sponsoring Organizations, consultation with AHN faculty, student past performance, and student career aspirations and experience. This is to provide the best possible match between students and organizations to facilitate student success.</w:t>
      </w:r>
    </w:p>
    <w:p w14:paraId="48B83B45" w14:textId="77777777" w:rsidR="00860D06" w:rsidRPr="000A2A2F" w:rsidRDefault="00860D06" w:rsidP="00860D06">
      <w:pPr>
        <w:spacing w:after="0" w:line="240" w:lineRule="auto"/>
        <w:rPr>
          <w:rFonts w:ascii="Franklin Gothic Book" w:hAnsi="Franklin Gothic Book"/>
        </w:rPr>
      </w:pPr>
    </w:p>
    <w:p w14:paraId="679742E7"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 understand that when my Food and Nutrition Practicum has been confirmed with a Sponsoring Organization, I am committed to undertake and complete that practicum. Only under specific circumstances would I be able to terminate or change (e.g., start/end date) the conditions of a practicum. Application for termination/change of conditions of a practicum must be made in writing and approved by the Faculty Supervisor. Terminating a practicum without permission results in a “Fail” for the Food and Nutrition Practicum and dismissal from the Food and Nutrition Practicum Program.</w:t>
      </w:r>
    </w:p>
    <w:p w14:paraId="30EE85D7" w14:textId="77777777" w:rsidR="00860D06" w:rsidRPr="000A2A2F" w:rsidRDefault="00860D06" w:rsidP="00860D06">
      <w:pPr>
        <w:spacing w:after="0" w:line="240" w:lineRule="auto"/>
        <w:rPr>
          <w:rFonts w:ascii="Franklin Gothic Book" w:hAnsi="Franklin Gothic Book"/>
        </w:rPr>
      </w:pPr>
    </w:p>
    <w:p w14:paraId="49914E7D" w14:textId="77777777" w:rsidR="00860D06" w:rsidRPr="000A2A2F" w:rsidRDefault="00860D06" w:rsidP="00860D06">
      <w:pPr>
        <w:widowControl w:val="0"/>
        <w:tabs>
          <w:tab w:val="left" w:pos="-1440"/>
        </w:tabs>
        <w:autoSpaceDE w:val="0"/>
        <w:autoSpaceDN w:val="0"/>
        <w:adjustRightInd w:val="0"/>
        <w:spacing w:after="0" w:line="240" w:lineRule="auto"/>
        <w:rPr>
          <w:rFonts w:ascii="Franklin Gothic Book" w:hAnsi="Franklin Gothic Book"/>
        </w:rPr>
      </w:pPr>
      <w:r w:rsidRPr="000A2A2F">
        <w:rPr>
          <w:rFonts w:ascii="Franklin Gothic Book" w:hAnsi="Franklin Gothic Book"/>
        </w:rPr>
        <w:t>Some institutions require additional or updated health screening and immunizations. Some institutions have pre-placement requirements and/or may require additional insurance. It is my responsibility to ensure that any additional requirements are completed by the deadline set by the institution. I am responsible for any associated costs.</w:t>
      </w:r>
    </w:p>
    <w:p w14:paraId="667CF2E4" w14:textId="77777777" w:rsidR="00860D06" w:rsidRPr="000A2A2F" w:rsidRDefault="00860D06" w:rsidP="00860D06">
      <w:pPr>
        <w:widowControl w:val="0"/>
        <w:tabs>
          <w:tab w:val="left" w:pos="-1440"/>
        </w:tabs>
        <w:autoSpaceDE w:val="0"/>
        <w:autoSpaceDN w:val="0"/>
        <w:adjustRightInd w:val="0"/>
        <w:spacing w:after="0" w:line="240" w:lineRule="auto"/>
        <w:rPr>
          <w:rFonts w:ascii="Franklin Gothic Book" w:hAnsi="Franklin Gothic Book"/>
        </w:rPr>
      </w:pPr>
    </w:p>
    <w:p w14:paraId="627EFABB" w14:textId="77777777" w:rsidR="00860D06" w:rsidRPr="000A2A2F" w:rsidRDefault="00860D06" w:rsidP="00860D06">
      <w:pPr>
        <w:widowControl w:val="0"/>
        <w:autoSpaceDE w:val="0"/>
        <w:autoSpaceDN w:val="0"/>
        <w:adjustRightInd w:val="0"/>
        <w:spacing w:after="0" w:line="240" w:lineRule="auto"/>
        <w:rPr>
          <w:rFonts w:ascii="Franklin Gothic Book" w:hAnsi="Franklin Gothic Book"/>
        </w:rPr>
      </w:pPr>
      <w:r w:rsidRPr="000A2A2F">
        <w:rPr>
          <w:rFonts w:ascii="Franklin Gothic Book" w:hAnsi="Franklin Gothic Book"/>
        </w:rPr>
        <w:t xml:space="preserve">Some institutions may require additional security clearance such as a child abuse registry check and/or an updated and/or duplicates of original documents. It is my responsibility to ensure that any additional requirements are completed.  I am responsible for covering any associated costs. </w:t>
      </w:r>
    </w:p>
    <w:p w14:paraId="3C65B2F9" w14:textId="77777777" w:rsidR="00860D06" w:rsidRPr="000A2A2F" w:rsidRDefault="00860D06" w:rsidP="00860D06">
      <w:pPr>
        <w:widowControl w:val="0"/>
        <w:autoSpaceDE w:val="0"/>
        <w:autoSpaceDN w:val="0"/>
        <w:adjustRightInd w:val="0"/>
        <w:spacing w:after="0" w:line="240" w:lineRule="auto"/>
        <w:rPr>
          <w:rFonts w:ascii="Franklin Gothic Book" w:hAnsi="Franklin Gothic Book"/>
          <w:lang w:val="en-GB"/>
        </w:rPr>
      </w:pPr>
    </w:p>
    <w:p w14:paraId="248FC889"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 xml:space="preserve">I am required to attend and complete </w:t>
      </w:r>
      <w:r w:rsidRPr="000A2A2F">
        <w:rPr>
          <w:rFonts w:ascii="Franklin Gothic Book" w:hAnsi="Franklin Gothic Book"/>
          <w:u w:val="single"/>
        </w:rPr>
        <w:t>all</w:t>
      </w:r>
      <w:r w:rsidRPr="000A2A2F">
        <w:rPr>
          <w:rFonts w:ascii="Franklin Gothic Book" w:hAnsi="Franklin Gothic Book"/>
        </w:rPr>
        <w:t xml:space="preserve"> Food and Nutrition Practicum Program Orientation Sessions or introductory meetings with the Faculty Supervisor. Failure to attend all orientation sessions and/or complete these requirements may result in dismissal from the Food and Nutrition Practicum Program.</w:t>
      </w:r>
    </w:p>
    <w:p w14:paraId="3B0CED96" w14:textId="77777777" w:rsidR="00860D06" w:rsidRPr="000A2A2F" w:rsidRDefault="00860D06" w:rsidP="00860D06">
      <w:pPr>
        <w:spacing w:after="0" w:line="240" w:lineRule="auto"/>
        <w:rPr>
          <w:rFonts w:ascii="Franklin Gothic Book" w:hAnsi="Franklin Gothic Book"/>
        </w:rPr>
      </w:pPr>
    </w:p>
    <w:p w14:paraId="7A0367B5"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 must devote full-time effort and time to the Food and Nutrition Practicum. I may be required to spend time outside the regular schedule or the placement (evenings, weekends).</w:t>
      </w:r>
    </w:p>
    <w:p w14:paraId="6FAE913F" w14:textId="77777777" w:rsidR="00860D06" w:rsidRPr="000A2A2F" w:rsidRDefault="00860D06" w:rsidP="00860D06">
      <w:pPr>
        <w:spacing w:after="0" w:line="240" w:lineRule="auto"/>
        <w:rPr>
          <w:rFonts w:ascii="Franklin Gothic Book" w:hAnsi="Franklin Gothic Book"/>
        </w:rPr>
      </w:pPr>
    </w:p>
    <w:p w14:paraId="17071FE4" w14:textId="7A872A98" w:rsidR="00860D06" w:rsidRPr="000A2A2F" w:rsidRDefault="00860D06" w:rsidP="00860D06">
      <w:pPr>
        <w:spacing w:after="0" w:line="240" w:lineRule="auto"/>
        <w:rPr>
          <w:rFonts w:ascii="Franklin Gothic Book" w:eastAsia="Times New Roman" w:hAnsi="Franklin Gothic Book" w:cs="Times New Roman"/>
          <w:bCs/>
        </w:rPr>
      </w:pPr>
      <w:r w:rsidRPr="000A2A2F">
        <w:rPr>
          <w:rFonts w:ascii="Franklin Gothic Book" w:hAnsi="Franklin Gothic Book"/>
        </w:rPr>
        <w:t>The Food and Nutrition Practicum is considered a full-time course of study</w:t>
      </w:r>
      <w:r w:rsidRPr="000A2A2F">
        <w:rPr>
          <w:rFonts w:ascii="Franklin Gothic Book" w:eastAsia="Times New Roman" w:hAnsi="Franklin Gothic Book" w:cs="Times New Roman"/>
          <w:bCs/>
        </w:rPr>
        <w:t xml:space="preserve"> and will normally be completed full-time (approximately 35 hours / 5 days / week) in a workplace during a Fall or Winter academic term. </w:t>
      </w:r>
      <w:r w:rsidRPr="000A2A2F">
        <w:rPr>
          <w:rFonts w:ascii="Franklin Gothic Book" w:hAnsi="Franklin Gothic Book"/>
        </w:rPr>
        <w:t xml:space="preserve">Only under specific circumstances, am I able to register in no more than one-half unit of credit while on a Food and Nutrition Practicum. I understand that course work also includes </w:t>
      </w:r>
      <w:proofErr w:type="spellStart"/>
      <w:r w:rsidRPr="000A2A2F">
        <w:rPr>
          <w:rFonts w:ascii="Franklin Gothic Book" w:hAnsi="Franklin Gothic Book"/>
        </w:rPr>
        <w:t>honours</w:t>
      </w:r>
      <w:proofErr w:type="spellEnd"/>
      <w:r w:rsidRPr="000A2A2F">
        <w:rPr>
          <w:rFonts w:ascii="Franklin Gothic Book" w:hAnsi="Franklin Gothic Book"/>
        </w:rPr>
        <w:t xml:space="preserve"> and </w:t>
      </w:r>
      <w:proofErr w:type="spellStart"/>
      <w:r w:rsidRPr="000A2A2F">
        <w:rPr>
          <w:rFonts w:ascii="Franklin Gothic Book" w:hAnsi="Franklin Gothic Book"/>
        </w:rPr>
        <w:t>MScAHN</w:t>
      </w:r>
      <w:proofErr w:type="spellEnd"/>
      <w:r w:rsidRPr="000A2A2F">
        <w:rPr>
          <w:rFonts w:ascii="Franklin Gothic Book" w:hAnsi="Franklin Gothic Book"/>
        </w:rPr>
        <w:t xml:space="preserve"> thesis work. The Food and Nutrition Practicum Program Course Approval Form must be signed and approved by the Faculty Supervisor and the Sponsor Supervisor prior to the beginning of the practicum to ensure the course will not interfere with my Food and Nutrition Practicum.</w:t>
      </w:r>
    </w:p>
    <w:p w14:paraId="075F2701" w14:textId="77777777" w:rsidR="00860D06" w:rsidRPr="000A2A2F" w:rsidRDefault="00860D06" w:rsidP="00860D06">
      <w:pPr>
        <w:spacing w:after="0" w:line="240" w:lineRule="auto"/>
        <w:rPr>
          <w:rFonts w:ascii="Franklin Gothic Book" w:hAnsi="Franklin Gothic Book"/>
        </w:rPr>
      </w:pPr>
    </w:p>
    <w:p w14:paraId="6867F52D" w14:textId="77777777" w:rsidR="00860D06" w:rsidRPr="000A2A2F" w:rsidRDefault="00860D06" w:rsidP="00860D06">
      <w:pPr>
        <w:spacing w:after="0" w:line="240" w:lineRule="auto"/>
        <w:rPr>
          <w:rFonts w:ascii="Franklin Gothic Book" w:hAnsi="Franklin Gothic Book"/>
          <w:sz w:val="20"/>
          <w:szCs w:val="20"/>
        </w:rPr>
      </w:pPr>
      <w:r w:rsidRPr="000A2A2F">
        <w:rPr>
          <w:rFonts w:ascii="Franklin Gothic Book" w:hAnsi="Franklin Gothic Book"/>
        </w:rPr>
        <w:t xml:space="preserve">Only under specific circumstances, am I able to maintain employment during my Food and Nutrition Practicum. The Food and Nutrition Program Employment Approval Form must be signed and approved by the Faculty Supervisor and the Sponsor Supervisor prior to the beginning of the Food and Nutrition Practicum to ensure employment will not interfere with my Food and Nutrition Practicum. </w:t>
      </w:r>
    </w:p>
    <w:p w14:paraId="7735B8CE" w14:textId="77777777" w:rsidR="00860D06" w:rsidRPr="000A2A2F" w:rsidRDefault="00860D06" w:rsidP="00860D06">
      <w:pPr>
        <w:spacing w:after="0" w:line="240" w:lineRule="auto"/>
        <w:rPr>
          <w:rFonts w:ascii="Franklin Gothic Book" w:hAnsi="Franklin Gothic Book"/>
          <w:sz w:val="20"/>
          <w:szCs w:val="20"/>
        </w:rPr>
      </w:pPr>
    </w:p>
    <w:p w14:paraId="62FFA188"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While on a Food and Nutrition Practicum, I am representing my educational program, MSVU and my Sponsor/Sponsoring Organization, therefore, I agree to conduct myself in a professional and ethical manner. I agree to abide by my Sponsoring Organization’s policies, procedures, guidelines and code of conduct. I understand that documents that I complete or have access to during my Food and Nutrition Practicum are the intellectual property of the Sponsoring Organization. I am not entitled to access this information outside of the Food and Nutrition Practicum term without the expressed written consent from the Sponsor Supervisor/Sponsoring Organization. I must respect the confidentiality of information related to the Sponsoring Organization. I will adhere to polices and legal requirements when using the Internet and email. As a user, I will comply with the license agreements associated with computer software. I agree to use the Internet responsibly and productively while on a Food and Nutrition Practicum.</w:t>
      </w:r>
    </w:p>
    <w:p w14:paraId="03E4D16D" w14:textId="77777777" w:rsidR="00860D06" w:rsidRPr="000A2A2F" w:rsidRDefault="00860D06" w:rsidP="00860D06">
      <w:pPr>
        <w:spacing w:after="0" w:line="240" w:lineRule="auto"/>
        <w:rPr>
          <w:rFonts w:ascii="Franklin Gothic Book" w:hAnsi="Franklin Gothic Book"/>
        </w:rPr>
      </w:pPr>
    </w:p>
    <w:p w14:paraId="7C42EF1A"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I understand that if I experience any serious difficulties or conflicts while on my Food and Nutrition Practicum, I agree to attempt resolution of these issues and to communicate with the Faculty Supervisor so they can provide support and guidance.</w:t>
      </w:r>
    </w:p>
    <w:p w14:paraId="2EDBB49A" w14:textId="77777777" w:rsidR="00860D06" w:rsidRPr="000A2A2F" w:rsidRDefault="00860D06" w:rsidP="00860D06">
      <w:pPr>
        <w:spacing w:after="0" w:line="240" w:lineRule="auto"/>
        <w:rPr>
          <w:rFonts w:ascii="Franklin Gothic Book" w:hAnsi="Franklin Gothic Book"/>
        </w:rPr>
      </w:pPr>
    </w:p>
    <w:p w14:paraId="3DAC5109" w14:textId="77777777" w:rsidR="00860D06" w:rsidRPr="000A2A2F" w:rsidRDefault="00860D06" w:rsidP="00860D06">
      <w:pPr>
        <w:spacing w:after="0" w:line="240" w:lineRule="auto"/>
        <w:rPr>
          <w:rFonts w:ascii="Franklin Gothic Book" w:hAnsi="Franklin Gothic Book"/>
          <w:sz w:val="20"/>
          <w:szCs w:val="20"/>
        </w:rPr>
      </w:pPr>
      <w:r w:rsidRPr="000A2A2F">
        <w:rPr>
          <w:rFonts w:ascii="Franklin Gothic Book" w:hAnsi="Franklin Gothic Book"/>
        </w:rPr>
        <w:t>While on a Food and Nutrition Practicum, I must regularly communicate with the Faculty Supervisor and complete a minimum of six (6) bi-weekly reports, one-on-one-meetings, and/or participate in on-</w:t>
      </w:r>
      <w:r w:rsidRPr="000A2A2F">
        <w:rPr>
          <w:rFonts w:ascii="Franklin Gothic Book" w:hAnsi="Franklin Gothic Book"/>
        </w:rPr>
        <w:lastRenderedPageBreak/>
        <w:t>line Collaborate sessions (determined by Faculty Supervisor) to successfully complete a Food and Nutrition Practicum.</w:t>
      </w:r>
    </w:p>
    <w:p w14:paraId="16AD9EFD" w14:textId="77777777" w:rsidR="00860D06" w:rsidRPr="000A2A2F" w:rsidRDefault="00860D06" w:rsidP="00860D06">
      <w:pPr>
        <w:spacing w:after="0" w:line="240" w:lineRule="auto"/>
        <w:rPr>
          <w:rFonts w:ascii="Franklin Gothic Book" w:hAnsi="Franklin Gothic Book"/>
          <w:sz w:val="20"/>
          <w:szCs w:val="20"/>
        </w:rPr>
      </w:pPr>
    </w:p>
    <w:p w14:paraId="1DB905C9" w14:textId="77777777" w:rsidR="00860D06" w:rsidRPr="000A2A2F" w:rsidRDefault="00860D06" w:rsidP="00860D06">
      <w:pPr>
        <w:spacing w:after="0" w:line="240" w:lineRule="auto"/>
        <w:rPr>
          <w:rFonts w:ascii="Franklin Gothic Book" w:hAnsi="Franklin Gothic Book" w:cs="Arial"/>
        </w:rPr>
      </w:pPr>
      <w:r w:rsidRPr="000A2A2F">
        <w:rPr>
          <w:rFonts w:ascii="Franklin Gothic Book" w:hAnsi="Franklin Gothic Book" w:cs="Arial"/>
        </w:rPr>
        <w:t xml:space="preserve">I must complete all assignments, learning activities, and reports assigned by the Sponsor Supervisor at the Sponsoring Organization. </w:t>
      </w:r>
      <w:r w:rsidRPr="000A2A2F">
        <w:rPr>
          <w:rFonts w:ascii="Franklin Gothic Book" w:hAnsi="Franklin Gothic Book" w:cs="Arial"/>
          <w:color w:val="000000"/>
        </w:rPr>
        <w:t>I must complete a work term report/project by the date(s) communicated in the work term report/project guidelines, by the Faculty Supervisor.</w:t>
      </w:r>
    </w:p>
    <w:p w14:paraId="5E1FBA7F" w14:textId="77777777" w:rsidR="00860D06" w:rsidRPr="000A2A2F" w:rsidRDefault="00860D06" w:rsidP="00860D06">
      <w:pPr>
        <w:spacing w:after="0" w:line="240" w:lineRule="auto"/>
        <w:rPr>
          <w:rFonts w:ascii="Franklin Gothic Book" w:hAnsi="Franklin Gothic Book"/>
          <w:sz w:val="16"/>
          <w:szCs w:val="16"/>
        </w:rPr>
      </w:pPr>
      <w:r w:rsidRPr="000A2A2F">
        <w:rPr>
          <w:rFonts w:ascii="Franklin Gothic Book" w:hAnsi="Franklin Gothic Book"/>
          <w:sz w:val="16"/>
          <w:szCs w:val="16"/>
        </w:rPr>
        <w:t>_____________________________________________________________________________________________________________________</w:t>
      </w:r>
    </w:p>
    <w:p w14:paraId="0242891C" w14:textId="77777777" w:rsidR="00860D06" w:rsidRPr="000A2A2F" w:rsidRDefault="00860D06" w:rsidP="00860D06">
      <w:pPr>
        <w:spacing w:after="0" w:line="240" w:lineRule="auto"/>
        <w:rPr>
          <w:rFonts w:ascii="Franklin Gothic Book" w:hAnsi="Franklin Gothic Book"/>
          <w:sz w:val="16"/>
          <w:szCs w:val="16"/>
        </w:rPr>
      </w:pPr>
    </w:p>
    <w:p w14:paraId="4D92AB06" w14:textId="77777777" w:rsidR="00860D06" w:rsidRPr="000A2A2F" w:rsidRDefault="00860D06" w:rsidP="00860D06">
      <w:pPr>
        <w:spacing w:after="0" w:line="240" w:lineRule="auto"/>
        <w:rPr>
          <w:rFonts w:ascii="Franklin Gothic Book" w:hAnsi="Franklin Gothic Book"/>
          <w:sz w:val="20"/>
          <w:szCs w:val="20"/>
        </w:rPr>
      </w:pPr>
      <w:r w:rsidRPr="000A2A2F">
        <w:rPr>
          <w:rFonts w:ascii="Franklin Gothic Book" w:hAnsi="Franklin Gothic Book"/>
        </w:rPr>
        <w:t>I have read, understood and agree to abide by these Terms and Conditions during my participation in the Food and Nutrition Practicum Program. I understand that failure to comply with any of the above can result in dismissal from the Food and Nutrition Practicum Program.</w:t>
      </w:r>
    </w:p>
    <w:p w14:paraId="0EB7D356" w14:textId="77777777" w:rsidR="00860D06" w:rsidRPr="000A2A2F" w:rsidRDefault="00860D06" w:rsidP="00860D06">
      <w:pPr>
        <w:spacing w:after="0" w:line="240" w:lineRule="auto"/>
        <w:rPr>
          <w:rFonts w:ascii="Franklin Gothic Book" w:hAnsi="Franklin Gothic Book"/>
          <w:sz w:val="16"/>
          <w:szCs w:val="16"/>
        </w:rPr>
      </w:pPr>
    </w:p>
    <w:p w14:paraId="3D333FAB"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 xml:space="preserve">Name: ________________________ </w:t>
      </w:r>
      <w:r w:rsidRPr="000A2A2F">
        <w:rPr>
          <w:rFonts w:ascii="Franklin Gothic Book" w:hAnsi="Franklin Gothic Book"/>
        </w:rPr>
        <w:tab/>
        <w:t>Signature: __________________________</w:t>
      </w:r>
    </w:p>
    <w:p w14:paraId="721E4A26" w14:textId="77777777" w:rsidR="00860D06" w:rsidRPr="000A2A2F" w:rsidRDefault="00860D06" w:rsidP="00860D06">
      <w:pPr>
        <w:spacing w:after="0" w:line="240" w:lineRule="auto"/>
        <w:rPr>
          <w:rFonts w:ascii="Franklin Gothic Book" w:hAnsi="Franklin Gothic Book"/>
        </w:rPr>
      </w:pPr>
    </w:p>
    <w:p w14:paraId="0F0F9B81" w14:textId="77777777" w:rsidR="00860D06" w:rsidRPr="000A2A2F" w:rsidRDefault="00860D06" w:rsidP="00860D06">
      <w:pPr>
        <w:spacing w:after="0" w:line="240" w:lineRule="auto"/>
        <w:rPr>
          <w:rFonts w:ascii="Franklin Gothic Book" w:hAnsi="Franklin Gothic Book"/>
        </w:rPr>
      </w:pPr>
      <w:r w:rsidRPr="000A2A2F">
        <w:rPr>
          <w:rFonts w:ascii="Franklin Gothic Book" w:hAnsi="Franklin Gothic Book"/>
        </w:rPr>
        <w:t>Date: ________________________</w:t>
      </w:r>
    </w:p>
    <w:p w14:paraId="64CD558A" w14:textId="77777777" w:rsidR="00860D06" w:rsidRPr="000A2A2F" w:rsidRDefault="00860D06" w:rsidP="00860D06">
      <w:pPr>
        <w:spacing w:after="0" w:line="240" w:lineRule="auto"/>
        <w:rPr>
          <w:rFonts w:ascii="Franklin Gothic Book" w:hAnsi="Franklin Gothic Book"/>
        </w:rPr>
      </w:pPr>
    </w:p>
    <w:p w14:paraId="34577962" w14:textId="77777777" w:rsidR="00860D06" w:rsidRPr="000A2A2F" w:rsidRDefault="00860D06" w:rsidP="00860D06">
      <w:pPr>
        <w:spacing w:after="0" w:line="240" w:lineRule="auto"/>
        <w:rPr>
          <w:rFonts w:ascii="Franklin Gothic Book" w:hAnsi="Franklin Gothic Book"/>
          <w:sz w:val="20"/>
          <w:szCs w:val="20"/>
        </w:rPr>
      </w:pPr>
      <w:sdt>
        <w:sdtPr>
          <w:rPr>
            <w:rFonts w:ascii="Franklin Gothic Book" w:hAnsi="Franklin Gothic Book"/>
            <w:sz w:val="18"/>
            <w:szCs w:val="18"/>
          </w:rPr>
          <w:id w:val="-1446374844"/>
          <w14:checkbox>
            <w14:checked w14:val="0"/>
            <w14:checkedState w14:val="2612" w14:font="MS Gothic"/>
            <w14:uncheckedState w14:val="2610" w14:font="MS Gothic"/>
          </w14:checkbox>
        </w:sdtPr>
        <w:sdtContent>
          <w:r w:rsidRPr="000A2A2F">
            <w:rPr>
              <w:rFonts w:ascii="Segoe UI Symbol" w:eastAsia="MS Gothic" w:hAnsi="Segoe UI Symbol" w:cs="Segoe UI Symbol"/>
              <w:sz w:val="18"/>
              <w:szCs w:val="18"/>
            </w:rPr>
            <w:t>☐</w:t>
          </w:r>
        </w:sdtContent>
      </w:sdt>
      <w:r w:rsidRPr="000A2A2F">
        <w:rPr>
          <w:rFonts w:ascii="Franklin Gothic Book" w:hAnsi="Franklin Gothic Book"/>
          <w:sz w:val="18"/>
          <w:szCs w:val="18"/>
        </w:rPr>
        <w:t xml:space="preserve"> Check here if you are sending this form electronically via email.  This indicates acceptance of the above information and will have the same effect as a handwritten signature.</w:t>
      </w:r>
      <w:r w:rsidRPr="000A2A2F">
        <w:rPr>
          <w:rFonts w:ascii="Franklin Gothic Book" w:hAnsi="Franklin Gothic Book"/>
          <w:sz w:val="20"/>
          <w:szCs w:val="20"/>
        </w:rPr>
        <w:t xml:space="preserve">                                                    </w:t>
      </w:r>
    </w:p>
    <w:p w14:paraId="1AD86DCF" w14:textId="77777777" w:rsidR="00860D06" w:rsidRPr="000A2A2F" w:rsidRDefault="00860D06" w:rsidP="00860D06">
      <w:pPr>
        <w:spacing w:after="0" w:line="240" w:lineRule="auto"/>
        <w:rPr>
          <w:rFonts w:ascii="Franklin Gothic Book" w:hAnsi="Franklin Gothic Book"/>
          <w:sz w:val="20"/>
          <w:szCs w:val="20"/>
        </w:rPr>
      </w:pPr>
    </w:p>
    <w:p w14:paraId="7BF9636E" w14:textId="32A0A0C7" w:rsidR="00860D06" w:rsidRPr="000A2A2F" w:rsidRDefault="00860D06" w:rsidP="00860D06">
      <w:pPr>
        <w:spacing w:after="0" w:line="240" w:lineRule="auto"/>
        <w:rPr>
          <w:rFonts w:ascii="Franklin Gothic Book" w:hAnsi="Franklin Gothic Book"/>
        </w:rPr>
      </w:pPr>
      <w:r>
        <w:rPr>
          <w:rFonts w:ascii="Franklin Gothic Book" w:hAnsi="Franklin Gothic Book"/>
          <w:sz w:val="20"/>
          <w:szCs w:val="20"/>
        </w:rPr>
        <w:t>03</w:t>
      </w:r>
      <w:r w:rsidRPr="000A2A2F">
        <w:rPr>
          <w:rFonts w:ascii="Franklin Gothic Book" w:hAnsi="Franklin Gothic Book"/>
          <w:sz w:val="20"/>
          <w:szCs w:val="20"/>
        </w:rPr>
        <w:t>/2</w:t>
      </w:r>
      <w:r>
        <w:rPr>
          <w:rFonts w:ascii="Franklin Gothic Book" w:hAnsi="Franklin Gothic Book"/>
          <w:sz w:val="20"/>
          <w:szCs w:val="20"/>
        </w:rPr>
        <w:t>5</w:t>
      </w:r>
      <w:r w:rsidRPr="000A2A2F">
        <w:rPr>
          <w:rFonts w:ascii="Franklin Gothic Book" w:hAnsi="Franklin Gothic Book"/>
          <w:sz w:val="20"/>
          <w:szCs w:val="20"/>
        </w:rPr>
        <w:t>/FoodNutritionPracticumTermsandConditions.doc</w:t>
      </w:r>
    </w:p>
    <w:p w14:paraId="3D873380" w14:textId="77777777" w:rsidR="00FE7AAF" w:rsidRDefault="00F6475E" w:rsidP="00F6475E">
      <w:pPr>
        <w:tabs>
          <w:tab w:val="left" w:pos="1120"/>
        </w:tabs>
      </w:pPr>
      <w:r>
        <w:tab/>
      </w:r>
      <w:r>
        <w:softHyphen/>
      </w:r>
      <w:r>
        <w:softHyphen/>
      </w:r>
      <w:r>
        <w:softHyphen/>
      </w:r>
    </w:p>
    <w:p w14:paraId="06CF9929" w14:textId="77777777" w:rsidR="00F6475E" w:rsidRPr="00F6475E" w:rsidRDefault="00F6475E" w:rsidP="00F6475E">
      <w:pPr>
        <w:tabs>
          <w:tab w:val="left" w:pos="998"/>
        </w:tabs>
      </w:pPr>
    </w:p>
    <w:sectPr w:rsidR="00F6475E" w:rsidRPr="00F6475E" w:rsidSect="00860D06">
      <w:head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10A53" w14:textId="77777777" w:rsidR="00056ECC" w:rsidRDefault="00056ECC" w:rsidP="004E4915">
      <w:pPr>
        <w:spacing w:after="0" w:line="240" w:lineRule="auto"/>
      </w:pPr>
      <w:r>
        <w:separator/>
      </w:r>
    </w:p>
  </w:endnote>
  <w:endnote w:type="continuationSeparator" w:id="0">
    <w:p w14:paraId="5C449900" w14:textId="77777777" w:rsidR="00056ECC" w:rsidRDefault="00056ECC" w:rsidP="004E4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D07F7" w14:textId="77777777" w:rsidR="00056ECC" w:rsidRDefault="00056ECC" w:rsidP="004E4915">
      <w:pPr>
        <w:spacing w:after="0" w:line="240" w:lineRule="auto"/>
      </w:pPr>
      <w:r>
        <w:separator/>
      </w:r>
    </w:p>
  </w:footnote>
  <w:footnote w:type="continuationSeparator" w:id="0">
    <w:p w14:paraId="4D3D2E09" w14:textId="77777777" w:rsidR="00056ECC" w:rsidRDefault="00056ECC" w:rsidP="004E4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FDF6A" w14:textId="23CE2A6C" w:rsidR="004E4915" w:rsidRDefault="004E4915">
    <w:pPr>
      <w:pStyle w:val="Header"/>
    </w:pPr>
  </w:p>
  <w:p w14:paraId="03DAD65B" w14:textId="77777777" w:rsidR="004E4915" w:rsidRDefault="004E49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F4BAD" w14:textId="7EBE4CE9" w:rsidR="00860D06" w:rsidRDefault="00860D06">
    <w:pPr>
      <w:pStyle w:val="Header"/>
    </w:pPr>
    <w:r>
      <w:rPr>
        <w:noProof/>
      </w:rPr>
      <mc:AlternateContent>
        <mc:Choice Requires="wps">
          <w:drawing>
            <wp:anchor distT="0" distB="0" distL="114300" distR="114300" simplePos="0" relativeHeight="251663360" behindDoc="0" locked="0" layoutInCell="1" allowOverlap="1" wp14:anchorId="012B6447" wp14:editId="4032B218">
              <wp:simplePos x="0" y="0"/>
              <wp:positionH relativeFrom="column">
                <wp:posOffset>2263140</wp:posOffset>
              </wp:positionH>
              <wp:positionV relativeFrom="paragraph">
                <wp:posOffset>38100</wp:posOffset>
              </wp:positionV>
              <wp:extent cx="3768090" cy="672465"/>
              <wp:effectExtent l="0" t="0" r="3810" b="635"/>
              <wp:wrapNone/>
              <wp:docPr id="94746759" name="Text Box 94746759"/>
              <wp:cNvGraphicFramePr/>
              <a:graphic xmlns:a="http://schemas.openxmlformats.org/drawingml/2006/main">
                <a:graphicData uri="http://schemas.microsoft.com/office/word/2010/wordprocessingShape">
                  <wps:wsp>
                    <wps:cNvSpPr txBox="1"/>
                    <wps:spPr>
                      <a:xfrm>
                        <a:off x="0" y="0"/>
                        <a:ext cx="3768090" cy="672465"/>
                      </a:xfrm>
                      <a:prstGeom prst="rect">
                        <a:avLst/>
                      </a:prstGeom>
                      <a:solidFill>
                        <a:sysClr val="window" lastClr="FFFFFF"/>
                      </a:solidFill>
                      <a:ln w="6350">
                        <a:noFill/>
                      </a:ln>
                    </wps:spPr>
                    <wps:txbx>
                      <w:txbxContent>
                        <w:p w14:paraId="160608F1" w14:textId="77777777" w:rsidR="00860D06" w:rsidRDefault="00860D06" w:rsidP="00860D06">
                          <w:pPr>
                            <w:spacing w:after="0" w:line="360" w:lineRule="auto"/>
                            <w:rPr>
                              <w:rFonts w:ascii="Franklin Gothic Medium" w:hAnsi="Franklin Gothic Medium"/>
                              <w:color w:val="00539B"/>
                              <w:sz w:val="32"/>
                              <w:szCs w:val="32"/>
                            </w:rPr>
                          </w:pPr>
                          <w:r w:rsidRPr="00860D06">
                            <w:rPr>
                              <w:rFonts w:ascii="Franklin Gothic Medium" w:hAnsi="Franklin Gothic Medium"/>
                              <w:color w:val="00539B"/>
                              <w:sz w:val="28"/>
                              <w:szCs w:val="28"/>
                            </w:rPr>
                            <w:t>DEPARTMENT OF APPLIED HUMAN NUTRITION</w:t>
                          </w:r>
                        </w:p>
                        <w:p w14:paraId="0091B030" w14:textId="77777777" w:rsidR="00860D06" w:rsidRPr="00F6475E" w:rsidRDefault="00860D06" w:rsidP="00860D06">
                          <w:pPr>
                            <w:spacing w:after="0" w:line="360" w:lineRule="auto"/>
                            <w:rPr>
                              <w:rFonts w:ascii="Franklin Gothic Medium" w:hAnsi="Franklin Gothic Medium"/>
                              <w:color w:val="00539B"/>
                              <w:sz w:val="32"/>
                              <w:szCs w:val="32"/>
                            </w:rPr>
                          </w:pPr>
                          <w:r w:rsidRPr="00860D06">
                            <w:rPr>
                              <w:rFonts w:ascii="Franklin Gothic Book" w:hAnsi="Franklin Gothic Book"/>
                              <w:bCs/>
                              <w:color w:val="2F5496" w:themeColor="accent1" w:themeShade="BF"/>
                              <w:sz w:val="28"/>
                              <w:szCs w:val="28"/>
                            </w:rPr>
                            <w:t>Food and Nutrition Practicum Program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B6447" id="_x0000_t202" coordsize="21600,21600" o:spt="202" path="m,l,21600r21600,l21600,xe">
              <v:stroke joinstyle="miter"/>
              <v:path gradientshapeok="t" o:connecttype="rect"/>
            </v:shapetype>
            <v:shape id="Text Box 94746759" o:spid="_x0000_s1026" type="#_x0000_t202" style="position:absolute;margin-left:178.2pt;margin-top:3pt;width:296.7pt;height:5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" fillcolor="window" stroked="f" strokeweight=".5pt">
              <v:textbox>
                <w:txbxContent>
                  <w:p w14:paraId="160608F1" w14:textId="77777777" w:rsidR="00860D06" w:rsidRDefault="00860D06" w:rsidP="00860D06">
                    <w:pPr>
                      <w:spacing w:after="0" w:line="360" w:lineRule="auto"/>
                      <w:rPr>
                        <w:rFonts w:ascii="Franklin Gothic Medium" w:hAnsi="Franklin Gothic Medium"/>
                        <w:color w:val="00539B"/>
                        <w:sz w:val="32"/>
                        <w:szCs w:val="32"/>
                      </w:rPr>
                    </w:pPr>
                    <w:r w:rsidRPr="00860D06">
                      <w:rPr>
                        <w:rFonts w:ascii="Franklin Gothic Medium" w:hAnsi="Franklin Gothic Medium"/>
                        <w:color w:val="00539B"/>
                        <w:sz w:val="28"/>
                        <w:szCs w:val="28"/>
                      </w:rPr>
                      <w:t>DEPARTMENT OF APPLIED HUMAN NUTRITION</w:t>
                    </w:r>
                  </w:p>
                  <w:p w14:paraId="0091B030" w14:textId="77777777" w:rsidR="00860D06" w:rsidRPr="00F6475E" w:rsidRDefault="00860D06" w:rsidP="00860D06">
                    <w:pPr>
                      <w:spacing w:after="0" w:line="360" w:lineRule="auto"/>
                      <w:rPr>
                        <w:rFonts w:ascii="Franklin Gothic Medium" w:hAnsi="Franklin Gothic Medium"/>
                        <w:color w:val="00539B"/>
                        <w:sz w:val="32"/>
                        <w:szCs w:val="32"/>
                      </w:rPr>
                    </w:pPr>
                    <w:r w:rsidRPr="00860D06">
                      <w:rPr>
                        <w:rFonts w:ascii="Franklin Gothic Book" w:hAnsi="Franklin Gothic Book"/>
                        <w:bCs/>
                        <w:color w:val="2F5496" w:themeColor="accent1" w:themeShade="BF"/>
                        <w:sz w:val="28"/>
                        <w:szCs w:val="28"/>
                      </w:rPr>
                      <w:t>Food and Nutrition Practicum Program</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04ED267" wp14:editId="7B9455DB">
              <wp:simplePos x="0" y="0"/>
              <wp:positionH relativeFrom="column">
                <wp:posOffset>2164080</wp:posOffset>
              </wp:positionH>
              <wp:positionV relativeFrom="paragraph">
                <wp:posOffset>38100</wp:posOffset>
              </wp:positionV>
              <wp:extent cx="0" cy="572135"/>
              <wp:effectExtent l="0" t="0" r="38100" b="37465"/>
              <wp:wrapNone/>
              <wp:docPr id="802883264" name="Straight Connector 802883264"/>
              <wp:cNvGraphicFramePr/>
              <a:graphic xmlns:a="http://schemas.openxmlformats.org/drawingml/2006/main">
                <a:graphicData uri="http://schemas.microsoft.com/office/word/2010/wordprocessingShape">
                  <wps:wsp>
                    <wps:cNvCnPr/>
                    <wps:spPr>
                      <a:xfrm>
                        <a:off x="0" y="0"/>
                        <a:ext cx="0" cy="572135"/>
                      </a:xfrm>
                      <a:prstGeom prst="line">
                        <a:avLst/>
                      </a:prstGeom>
                      <a:noFill/>
                      <a:ln w="22225" cap="flat" cmpd="sng" algn="ctr">
                        <a:solidFill>
                          <a:srgbClr val="00539B"/>
                        </a:solidFill>
                        <a:prstDash val="solid"/>
                        <a:miter lim="800000"/>
                      </a:ln>
                      <a:effectLst/>
                    </wps:spPr>
                    <wps:bodyPr/>
                  </wps:wsp>
                </a:graphicData>
              </a:graphic>
              <wp14:sizeRelV relativeFrom="margin">
                <wp14:pctHeight>0</wp14:pctHeight>
              </wp14:sizeRelV>
            </wp:anchor>
          </w:drawing>
        </mc:Choice>
        <mc:Fallback>
          <w:pict>
            <v:line w14:anchorId="061986B1" id="Straight Connector 80288326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0.4pt,3pt" to="170.4pt,4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" strokecolor="#00539b" strokeweight="1.75pt">
              <v:stroke joinstyle="miter"/>
            </v:line>
          </w:pict>
        </mc:Fallback>
      </mc:AlternateContent>
    </w:r>
    <w:r>
      <w:rPr>
        <w:noProof/>
      </w:rPr>
      <w:drawing>
        <wp:inline distT="0" distB="0" distL="0" distR="0" wp14:anchorId="2964DA6C" wp14:editId="4F74FCA6">
          <wp:extent cx="1960440" cy="664845"/>
          <wp:effectExtent l="0" t="0" r="1905" b="1905"/>
          <wp:docPr id="215300062" name="Picture 215300062" descr="A blue and black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00062" name="Picture 215300062" descr="A blue and black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60440" cy="6648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75E"/>
    <w:rsid w:val="00056ECC"/>
    <w:rsid w:val="00070886"/>
    <w:rsid w:val="004E4915"/>
    <w:rsid w:val="00860D06"/>
    <w:rsid w:val="009A5F24"/>
    <w:rsid w:val="00C760BB"/>
    <w:rsid w:val="00E36B0D"/>
    <w:rsid w:val="00E61D76"/>
    <w:rsid w:val="00F6475E"/>
    <w:rsid w:val="00FE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0AD7F"/>
  <w15:chartTrackingRefBased/>
  <w15:docId w15:val="{09D6B7CB-33FE-4FBE-94A0-65AE1452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6475E"/>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Header">
    <w:name w:val="header"/>
    <w:basedOn w:val="Normal"/>
    <w:link w:val="HeaderChar"/>
    <w:uiPriority w:val="99"/>
    <w:unhideWhenUsed/>
    <w:rsid w:val="004E4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915"/>
  </w:style>
  <w:style w:type="paragraph" w:styleId="Footer">
    <w:name w:val="footer"/>
    <w:basedOn w:val="Normal"/>
    <w:link w:val="FooterChar"/>
    <w:uiPriority w:val="99"/>
    <w:unhideWhenUsed/>
    <w:rsid w:val="004E4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915"/>
  </w:style>
  <w:style w:type="character" w:styleId="Hyperlink">
    <w:name w:val="Hyperlink"/>
    <w:uiPriority w:val="99"/>
    <w:unhideWhenUsed/>
    <w:rsid w:val="00860D06"/>
    <w:rPr>
      <w:color w:val="0000FF"/>
      <w:u w:val="single"/>
    </w:rPr>
  </w:style>
  <w:style w:type="character" w:styleId="HTMLCite">
    <w:name w:val="HTML Cite"/>
    <w:uiPriority w:val="99"/>
    <w:unhideWhenUsed/>
    <w:rsid w:val="00860D0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svu.ca/gdcalendar" TargetMode="External"/><Relationship Id="rId4" Type="http://schemas.openxmlformats.org/officeDocument/2006/relationships/styles" Target="styles.xml"/><Relationship Id="rId9" Type="http://schemas.openxmlformats.org/officeDocument/2006/relationships/hyperlink" Target="http://www.msvu.ca/ugcalenda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svuCommittee xmlns="7f08e1d2-ce37-4265-8f34-68049281746e" xsi:nil="true"/>
    <msvuAcademicYear xmlns="7f08e1d2-ce37-4265-8f34-68049281746e" xsi:nil="true"/>
    <msvuDepartment xmlns="7f08e1d2-ce37-4265-8f34-68049281746e">26</msvuDepartment>
    <msvuFinancialYear xmlns="7f08e1d2-ce37-4265-8f34-68049281746e" xsi:nil="true"/>
    <lcf76f155ced4ddcb4097134ff3c332f xmlns="a0383c14-daa8-43dd-bfb8-7b987ff44000" xsi:nil="true"/>
    <TaxCatchAll xmlns="7f08e1d2-ce37-4265-8f34-6804928174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 ma:contentTypeID="0x0101009363BB86E465814581EB4C17FFAE0F630600C68C714DD6C885418044121BD42ADE48" ma:contentTypeVersion="19" ma:contentTypeDescription="" ma:contentTypeScope="" ma:versionID="dca83629d7aa7ecf5547b8b37336b347">
  <xsd:schema xmlns:xsd="http://www.w3.org/2001/XMLSchema" xmlns:xs="http://www.w3.org/2001/XMLSchema" xmlns:p="http://schemas.microsoft.com/office/2006/metadata/properties" xmlns:ns2="7f08e1d2-ce37-4265-8f34-68049281746e" xmlns:ns3="a0383c14-daa8-43dd-bfb8-7b987ff44000" targetNamespace="http://schemas.microsoft.com/office/2006/metadata/properties" ma:root="true" ma:fieldsID="9b0c61a71fd6fff7a7c889351512620e" ns2:_="" ns3:_="">
    <xsd:import namespace="7f08e1d2-ce37-4265-8f34-68049281746e"/>
    <xsd:import namespace="a0383c14-daa8-43dd-bfb8-7b987ff44000"/>
    <xsd:element name="properties">
      <xsd:complexType>
        <xsd:sequence>
          <xsd:element name="documentManagement">
            <xsd:complexType>
              <xsd:all>
                <xsd:element ref="ns2:msvuDepartment" minOccurs="0"/>
                <xsd:element ref="ns2:msvuCommittee" minOccurs="0"/>
                <xsd:element ref="ns2:msvuAcademicYear" minOccurs="0"/>
                <xsd:element ref="ns2:msvuFinancialYear"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8e1d2-ce37-4265-8f34-68049281746e" elementFormDefault="qualified">
    <xsd:import namespace="http://schemas.microsoft.com/office/2006/documentManagement/types"/>
    <xsd:import namespace="http://schemas.microsoft.com/office/infopath/2007/PartnerControls"/>
    <xsd:element name="msvuDepartment" ma:index="8" nillable="true" ma:displayName="Department" ma:description="University Department" ma:list="{d9277184-44bb-49d3-99e5-99eb4d7719a2}" ma:internalName="msvuDepartment" ma:readOnly="false" ma:showField="msvuDepartmentName" ma:web="7f08e1d2-ce37-4265-8f34-68049281746e">
      <xsd:simpleType>
        <xsd:restriction base="dms:Lookup"/>
      </xsd:simpleType>
    </xsd:element>
    <xsd:element name="msvuCommittee" ma:index="9" nillable="true" ma:displayName="Committee" ma:description="University Committee" ma:list="{28462c25-4614-47bd-b2ce-3575c036bf8f}" ma:internalName="msvuCommittee" ma:readOnly="false" ma:showField="msvuCommitteeName" ma:web="7f08e1d2-ce37-4265-8f34-68049281746e">
      <xsd:simpleType>
        <xsd:restriction base="dms:Lookup"/>
      </xsd:simpleType>
    </xsd:element>
    <xsd:element name="msvuAcademicYear" ma:index="10" nillable="true" ma:displayName="Academic Year" ma:description="Academic Year" ma:list="{458375c4-111e-43bc-824a-887dc894e86c}" ma:internalName="msvuAcademicYear" ma:readOnly="false" ma:showField="msvuAcademicYearName" ma:web="7f08e1d2-ce37-4265-8f34-68049281746e">
      <xsd:simpleType>
        <xsd:restriction base="dms:Lookup"/>
      </xsd:simpleType>
    </xsd:element>
    <xsd:element name="msvuFinancialYear" ma:index="11" nillable="true" ma:displayName="Financial Year" ma:description="Financial Year" ma:list="{69cdf922-c4ec-40a4-8f8a-c89de8961762}" ma:internalName="msvuFinancialYear" ma:readOnly="false" ma:showField="msvuFinancialYearName" ma:web="7f08e1d2-ce37-4265-8f34-68049281746e">
      <xsd:simpleType>
        <xsd:restriction base="dms:Lookup"/>
      </xsd:simpleType>
    </xsd:element>
    <xsd:element name="TaxCatchAll" ma:index="13" nillable="true" ma:displayName="Taxonomy Catch All Column" ma:hidden="true" ma:list="{1ddcbdda-3783-4b32-a70b-865ef0424ae8}" ma:internalName="TaxCatchAll" ma:showField="CatchAllData" ma:web="7f08e1d2-ce37-4265-8f34-6804928174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383c14-daa8-43dd-bfb8-7b987ff44000" elementFormDefault="qualified">
    <xsd:import namespace="http://schemas.microsoft.com/office/2006/documentManagement/types"/>
    <xsd:import namespace="http://schemas.microsoft.com/office/infopath/2007/PartnerControls"/>
    <xsd:element name="lcf76f155ced4ddcb4097134ff3c332f" ma:index="12"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3EB80-F6D2-4647-A96C-3AEF86C50BBB}">
  <ds:schemaRefs>
    <ds:schemaRef ds:uri="http://schemas.microsoft.com/sharepoint/v3/contenttype/forms"/>
  </ds:schemaRefs>
</ds:datastoreItem>
</file>

<file path=customXml/itemProps2.xml><?xml version="1.0" encoding="utf-8"?>
<ds:datastoreItem xmlns:ds="http://schemas.openxmlformats.org/officeDocument/2006/customXml" ds:itemID="{40B00E94-9F66-4F8B-9C97-27D6F67496EE}">
  <ds:schemaRefs>
    <ds:schemaRef ds:uri="http://schemas.microsoft.com/office/2006/metadata/properties"/>
    <ds:schemaRef ds:uri="http://schemas.microsoft.com/office/infopath/2007/PartnerControls"/>
    <ds:schemaRef ds:uri="7f08e1d2-ce37-4265-8f34-68049281746e"/>
    <ds:schemaRef ds:uri="a0383c14-daa8-43dd-bfb8-7b987ff44000"/>
  </ds:schemaRefs>
</ds:datastoreItem>
</file>

<file path=customXml/itemProps3.xml><?xml version="1.0" encoding="utf-8"?>
<ds:datastoreItem xmlns:ds="http://schemas.openxmlformats.org/officeDocument/2006/customXml" ds:itemID="{EC787129-9E33-4ECB-8B23-439599BA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8e1d2-ce37-4265-8f34-68049281746e"/>
    <ds:schemaRef ds:uri="a0383c14-daa8-43dd-bfb8-7b987ff44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1752</Words>
  <Characters>9989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MSVU letterhead 2024</vt:lpstr>
    </vt:vector>
  </TitlesOfParts>
  <Company/>
  <LinksUpToDate>false</LinksUpToDate>
  <CharactersWithSpaces>11718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MSVU letterhead 2024</dc:title>
  <dc:subject/>
  <dc:creator>Lauren Leal</dc:creator>
  <cp:keywords/>
  <dc:description/>
  <cp:lastModifiedBy>Jillian Ruhl</cp:lastModifiedBy>
  <cp:revision>2</cp:revision>
  <dcterms:created xsi:type="dcterms:W3CDTF">2025-03-29T19:10:00Z</dcterms:created>
  <dcterms:modified xsi:type="dcterms:W3CDTF">2025-03-29T19:10:00Z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0x0101009363BB86E465814581EB4C17FFAE0F630600C68C714DD6C885418044121BD42ADE48</vt:lpwstr>
  </property>
  <property fmtid="{D5CDD505-2E9C-101B-9397-08002B2CF9AE}" pid="3" name="MediaServiceImageTags">
    <vt:lpwstr/>
  </property>
</Properties>
</file>